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49980" w14:textId="77777777" w:rsidR="004571B9" w:rsidRDefault="004571B9" w:rsidP="004571B9">
      <w:pPr>
        <w:spacing w:before="240" w:after="240" w:line="280" w:lineRule="exact"/>
        <w:rPr>
          <w:rFonts w:ascii="Arial" w:hAnsi="Arial" w:cs="Arial"/>
          <w:b/>
          <w:sz w:val="28"/>
          <w:szCs w:val="28"/>
        </w:rPr>
      </w:pPr>
    </w:p>
    <w:p w14:paraId="15349981" w14:textId="3BB6D890" w:rsidR="004571B9" w:rsidRDefault="004F6A5E" w:rsidP="004571B9">
      <w:pPr>
        <w:spacing w:before="240" w:after="240" w:line="280" w:lineRule="exact"/>
        <w:rPr>
          <w:rFonts w:ascii="Arial" w:hAnsi="Arial" w:cs="Arial"/>
          <w:b/>
          <w:sz w:val="28"/>
          <w:szCs w:val="28"/>
        </w:rPr>
      </w:pPr>
      <w:r>
        <w:rPr>
          <w:rFonts w:ascii="Arial" w:hAnsi="Arial" w:cs="Arial"/>
          <w:b/>
          <w:sz w:val="28"/>
          <w:szCs w:val="28"/>
        </w:rPr>
        <w:t>Performance Reporting</w:t>
      </w:r>
      <w:r w:rsidR="008130A3">
        <w:rPr>
          <w:rFonts w:ascii="Arial" w:hAnsi="Arial" w:cs="Arial"/>
          <w:b/>
          <w:sz w:val="28"/>
          <w:szCs w:val="28"/>
        </w:rPr>
        <w:t xml:space="preserve"> 2017/18: Six Month Monitoring R</w:t>
      </w:r>
      <w:r w:rsidR="00B13B3A">
        <w:rPr>
          <w:rFonts w:ascii="Arial" w:hAnsi="Arial" w:cs="Arial"/>
          <w:b/>
          <w:sz w:val="28"/>
          <w:szCs w:val="28"/>
        </w:rPr>
        <w:t>eport</w:t>
      </w:r>
      <w:r w:rsidR="004571B9">
        <w:rPr>
          <w:rFonts w:ascii="Arial" w:hAnsi="Arial" w:cs="Arial"/>
          <w:b/>
          <w:sz w:val="28"/>
          <w:szCs w:val="28"/>
        </w:rPr>
        <w:t xml:space="preserve"> </w:t>
      </w:r>
      <w:r w:rsidR="00D36DB5">
        <w:rPr>
          <w:rFonts w:ascii="Arial" w:hAnsi="Arial" w:cs="Arial"/>
          <w:b/>
          <w:sz w:val="28"/>
          <w:szCs w:val="28"/>
        </w:rPr>
        <w:t>October 2017</w:t>
      </w:r>
      <w:r w:rsidR="00ED7037">
        <w:rPr>
          <w:rFonts w:ascii="Arial" w:hAnsi="Arial" w:cs="Arial"/>
          <w:b/>
          <w:sz w:val="28"/>
          <w:szCs w:val="28"/>
        </w:rPr>
        <w:t xml:space="preserve"> – March 20</w:t>
      </w:r>
      <w:r w:rsidR="009F5C52">
        <w:rPr>
          <w:rFonts w:ascii="Arial" w:hAnsi="Arial" w:cs="Arial"/>
          <w:b/>
          <w:sz w:val="28"/>
          <w:szCs w:val="28"/>
        </w:rPr>
        <w:t xml:space="preserve">18 </w:t>
      </w:r>
    </w:p>
    <w:p w14:paraId="15349983" w14:textId="77777777" w:rsidR="004571B9" w:rsidRDefault="004571B9" w:rsidP="004571B9">
      <w:pPr>
        <w:rPr>
          <w:rFonts w:ascii="Arial" w:hAnsi="Arial" w:cs="Arial"/>
          <w:b/>
          <w:sz w:val="22"/>
          <w:szCs w:val="22"/>
        </w:rPr>
      </w:pPr>
    </w:p>
    <w:p w14:paraId="15349984" w14:textId="77777777" w:rsidR="004571B9" w:rsidRPr="004571B9" w:rsidRDefault="004571B9" w:rsidP="004571B9">
      <w:pPr>
        <w:rPr>
          <w:rFonts w:ascii="Arial" w:hAnsi="Arial" w:cs="Arial"/>
          <w:b/>
          <w:sz w:val="22"/>
          <w:szCs w:val="22"/>
        </w:rPr>
      </w:pPr>
      <w:r w:rsidRPr="004571B9">
        <w:rPr>
          <w:rFonts w:ascii="Arial" w:hAnsi="Arial" w:cs="Arial"/>
          <w:b/>
          <w:sz w:val="22"/>
          <w:szCs w:val="22"/>
        </w:rPr>
        <w:t xml:space="preserve">Purpose </w:t>
      </w:r>
    </w:p>
    <w:p w14:paraId="15349985" w14:textId="77777777" w:rsidR="004571B9" w:rsidRPr="004571B9" w:rsidRDefault="004571B9" w:rsidP="004571B9">
      <w:pPr>
        <w:rPr>
          <w:rFonts w:ascii="Arial" w:hAnsi="Arial" w:cs="Arial"/>
          <w:b/>
          <w:sz w:val="22"/>
          <w:szCs w:val="22"/>
        </w:rPr>
      </w:pPr>
    </w:p>
    <w:p w14:paraId="15349986" w14:textId="77777777" w:rsidR="004571B9" w:rsidRPr="004571B9" w:rsidRDefault="004571B9" w:rsidP="004571B9">
      <w:pPr>
        <w:rPr>
          <w:rFonts w:ascii="Arial" w:hAnsi="Arial" w:cs="Arial"/>
          <w:b/>
          <w:sz w:val="22"/>
          <w:szCs w:val="22"/>
        </w:rPr>
      </w:pPr>
      <w:r w:rsidRPr="004571B9">
        <w:rPr>
          <w:rFonts w:ascii="Arial" w:hAnsi="Arial" w:cs="Arial"/>
          <w:sz w:val="22"/>
          <w:szCs w:val="22"/>
        </w:rPr>
        <w:t>For decision.</w:t>
      </w:r>
    </w:p>
    <w:p w14:paraId="15349987" w14:textId="77777777" w:rsidR="004571B9" w:rsidRPr="004571B9" w:rsidRDefault="004571B9" w:rsidP="004571B9">
      <w:pPr>
        <w:rPr>
          <w:rFonts w:ascii="Arial" w:hAnsi="Arial" w:cs="Arial"/>
          <w:b/>
          <w:sz w:val="22"/>
          <w:szCs w:val="22"/>
        </w:rPr>
      </w:pPr>
    </w:p>
    <w:p w14:paraId="15349988" w14:textId="77777777" w:rsidR="004571B9" w:rsidRPr="004571B9" w:rsidRDefault="004571B9" w:rsidP="004571B9">
      <w:pPr>
        <w:rPr>
          <w:rFonts w:ascii="Arial" w:hAnsi="Arial" w:cs="Arial"/>
          <w:sz w:val="22"/>
          <w:szCs w:val="22"/>
        </w:rPr>
      </w:pPr>
      <w:r w:rsidRPr="004571B9">
        <w:rPr>
          <w:rFonts w:ascii="Arial" w:hAnsi="Arial" w:cs="Arial"/>
          <w:b/>
          <w:sz w:val="22"/>
          <w:szCs w:val="22"/>
        </w:rPr>
        <w:t>Summary</w:t>
      </w:r>
    </w:p>
    <w:p w14:paraId="15349989" w14:textId="77777777" w:rsidR="004571B9" w:rsidRPr="004571B9" w:rsidRDefault="004571B9" w:rsidP="004571B9">
      <w:pPr>
        <w:rPr>
          <w:rFonts w:ascii="Arial" w:hAnsi="Arial" w:cs="Arial"/>
          <w:sz w:val="22"/>
          <w:szCs w:val="22"/>
        </w:rPr>
      </w:pPr>
    </w:p>
    <w:p w14:paraId="1534998A" w14:textId="3DC31208" w:rsidR="002E0D12" w:rsidRDefault="00B13B3A" w:rsidP="002E0D12">
      <w:pPr>
        <w:rPr>
          <w:rFonts w:ascii="Arial" w:hAnsi="Arial" w:cs="Arial"/>
          <w:sz w:val="22"/>
          <w:szCs w:val="22"/>
        </w:rPr>
      </w:pPr>
      <w:r>
        <w:rPr>
          <w:rFonts w:ascii="Arial" w:hAnsi="Arial" w:cs="Arial"/>
          <w:sz w:val="22"/>
          <w:szCs w:val="22"/>
        </w:rPr>
        <w:t>The six-month performance monitoring report presents a summary of the LGA’s performance against its business plan and its internal priorities over the period 1 October 2017 to 31 March 2018</w:t>
      </w:r>
      <w:r w:rsidR="00010011">
        <w:rPr>
          <w:rFonts w:ascii="Arial" w:hAnsi="Arial" w:cs="Arial"/>
          <w:sz w:val="22"/>
          <w:szCs w:val="22"/>
        </w:rPr>
        <w:t>.</w:t>
      </w:r>
    </w:p>
    <w:p w14:paraId="1534998B" w14:textId="77777777" w:rsidR="002E0D12" w:rsidRDefault="002E0D12" w:rsidP="002E0D12">
      <w:pPr>
        <w:rPr>
          <w:rFonts w:ascii="Arial" w:hAnsi="Arial" w:cs="Arial"/>
          <w:sz w:val="22"/>
          <w:szCs w:val="22"/>
        </w:rPr>
      </w:pPr>
    </w:p>
    <w:p w14:paraId="1534998E" w14:textId="33C883EF" w:rsidR="008C7258" w:rsidRPr="004571B9" w:rsidRDefault="00B13B3A" w:rsidP="004571B9">
      <w:pPr>
        <w:rPr>
          <w:rFonts w:ascii="Arial" w:hAnsi="Arial" w:cs="Arial"/>
          <w:sz w:val="22"/>
          <w:szCs w:val="22"/>
        </w:rPr>
      </w:pPr>
      <w:r>
        <w:rPr>
          <w:rFonts w:ascii="Arial" w:hAnsi="Arial" w:cs="Arial"/>
          <w:sz w:val="22"/>
          <w:szCs w:val="22"/>
        </w:rPr>
        <w:t>This report was presented to and endorsed by the Audit Committee on 4 June 2018.</w:t>
      </w:r>
    </w:p>
    <w:p w14:paraId="15349990" w14:textId="77777777" w:rsidR="004571B9" w:rsidRPr="004571B9" w:rsidRDefault="004571B9" w:rsidP="004571B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4571B9" w:rsidRPr="004571B9" w14:paraId="1534999A" w14:textId="77777777" w:rsidTr="003B5722">
        <w:tc>
          <w:tcPr>
            <w:tcW w:w="9157" w:type="dxa"/>
          </w:tcPr>
          <w:p w14:paraId="15349991" w14:textId="77777777" w:rsidR="004571B9" w:rsidRPr="004571B9" w:rsidRDefault="004571B9" w:rsidP="004571B9">
            <w:pPr>
              <w:rPr>
                <w:rFonts w:ascii="Arial" w:hAnsi="Arial" w:cs="Arial"/>
                <w:b/>
                <w:sz w:val="22"/>
                <w:szCs w:val="22"/>
              </w:rPr>
            </w:pPr>
          </w:p>
          <w:p w14:paraId="15349992" w14:textId="77777777" w:rsidR="004571B9" w:rsidRPr="004571B9" w:rsidRDefault="00010011" w:rsidP="004571B9">
            <w:pPr>
              <w:rPr>
                <w:rFonts w:ascii="Arial" w:hAnsi="Arial" w:cs="Arial"/>
                <w:b/>
                <w:sz w:val="22"/>
                <w:szCs w:val="22"/>
              </w:rPr>
            </w:pPr>
            <w:r>
              <w:rPr>
                <w:rFonts w:ascii="Arial" w:hAnsi="Arial" w:cs="Arial"/>
                <w:b/>
                <w:sz w:val="22"/>
                <w:szCs w:val="22"/>
              </w:rPr>
              <w:t>Recommendation</w:t>
            </w:r>
          </w:p>
          <w:p w14:paraId="15349993" w14:textId="77777777" w:rsidR="004571B9" w:rsidRPr="004571B9" w:rsidRDefault="004571B9" w:rsidP="004571B9">
            <w:pPr>
              <w:rPr>
                <w:rFonts w:ascii="Arial" w:hAnsi="Arial" w:cs="Arial"/>
                <w:sz w:val="22"/>
                <w:szCs w:val="22"/>
              </w:rPr>
            </w:pPr>
          </w:p>
          <w:p w14:paraId="4E69305D" w14:textId="796A533A" w:rsidR="001B2040" w:rsidRPr="009F5C52" w:rsidRDefault="00B13B3A" w:rsidP="009F5C52">
            <w:pPr>
              <w:rPr>
                <w:rFonts w:ascii="Arial" w:hAnsi="Arial" w:cs="Arial"/>
                <w:sz w:val="22"/>
                <w:szCs w:val="22"/>
              </w:rPr>
            </w:pPr>
            <w:r>
              <w:rPr>
                <w:rFonts w:ascii="Arial" w:hAnsi="Arial" w:cs="Arial"/>
                <w:sz w:val="22"/>
                <w:szCs w:val="22"/>
              </w:rPr>
              <w:t xml:space="preserve">That </w:t>
            </w:r>
            <w:bookmarkStart w:id="0" w:name="_GoBack"/>
            <w:bookmarkEnd w:id="0"/>
            <w:r>
              <w:rPr>
                <w:rFonts w:ascii="Arial" w:hAnsi="Arial" w:cs="Arial"/>
                <w:sz w:val="22"/>
                <w:szCs w:val="22"/>
              </w:rPr>
              <w:t xml:space="preserve">the LGA Leadership </w:t>
            </w:r>
            <w:r w:rsidR="008E3235">
              <w:rPr>
                <w:rFonts w:ascii="Arial" w:hAnsi="Arial" w:cs="Arial"/>
                <w:sz w:val="22"/>
                <w:szCs w:val="22"/>
              </w:rPr>
              <w:t>Board approve</w:t>
            </w:r>
            <w:r>
              <w:rPr>
                <w:rFonts w:ascii="Arial" w:hAnsi="Arial" w:cs="Arial"/>
                <w:sz w:val="22"/>
                <w:szCs w:val="22"/>
              </w:rPr>
              <w:t xml:space="preserve"> the six-month monitoring report and highlights any areas for further action or for report back.</w:t>
            </w:r>
          </w:p>
          <w:p w14:paraId="15349995" w14:textId="77777777" w:rsidR="004571B9" w:rsidRPr="004571B9" w:rsidRDefault="004571B9" w:rsidP="004571B9">
            <w:pPr>
              <w:rPr>
                <w:rFonts w:ascii="Arial" w:hAnsi="Arial" w:cs="Arial"/>
                <w:sz w:val="22"/>
                <w:szCs w:val="22"/>
              </w:rPr>
            </w:pPr>
          </w:p>
          <w:p w14:paraId="15349996" w14:textId="589513F2" w:rsidR="004571B9" w:rsidRPr="004571B9" w:rsidRDefault="008E3235" w:rsidP="004571B9">
            <w:pPr>
              <w:rPr>
                <w:rFonts w:ascii="Arial" w:hAnsi="Arial" w:cs="Arial"/>
                <w:b/>
                <w:sz w:val="22"/>
                <w:szCs w:val="22"/>
              </w:rPr>
            </w:pPr>
            <w:r>
              <w:rPr>
                <w:rFonts w:ascii="Arial" w:hAnsi="Arial" w:cs="Arial"/>
                <w:b/>
                <w:sz w:val="22"/>
                <w:szCs w:val="22"/>
              </w:rPr>
              <w:t>Action</w:t>
            </w:r>
          </w:p>
          <w:p w14:paraId="15349997" w14:textId="77777777" w:rsidR="004571B9" w:rsidRPr="004571B9" w:rsidRDefault="004571B9" w:rsidP="004571B9">
            <w:pPr>
              <w:rPr>
                <w:rFonts w:ascii="Arial" w:hAnsi="Arial" w:cs="Arial"/>
                <w:b/>
                <w:sz w:val="22"/>
                <w:szCs w:val="22"/>
              </w:rPr>
            </w:pPr>
          </w:p>
          <w:p w14:paraId="15349998" w14:textId="6A2B1888" w:rsidR="004571B9" w:rsidRPr="004571B9" w:rsidRDefault="001C203A" w:rsidP="004571B9">
            <w:pPr>
              <w:rPr>
                <w:rFonts w:ascii="Arial" w:hAnsi="Arial" w:cs="Arial"/>
                <w:sz w:val="22"/>
                <w:szCs w:val="22"/>
              </w:rPr>
            </w:pPr>
            <w:r>
              <w:rPr>
                <w:rFonts w:ascii="Arial" w:hAnsi="Arial" w:cs="Arial"/>
                <w:sz w:val="22"/>
                <w:szCs w:val="22"/>
              </w:rPr>
              <w:t>Officers to initiate any required action</w:t>
            </w:r>
            <w:r w:rsidR="008E3235">
              <w:rPr>
                <w:rFonts w:ascii="Arial" w:hAnsi="Arial" w:cs="Arial"/>
                <w:sz w:val="22"/>
                <w:szCs w:val="22"/>
              </w:rPr>
              <w:t>.</w:t>
            </w:r>
          </w:p>
          <w:p w14:paraId="15349999" w14:textId="77777777" w:rsidR="004571B9" w:rsidRPr="004571B9" w:rsidRDefault="004571B9" w:rsidP="004571B9">
            <w:pPr>
              <w:rPr>
                <w:rFonts w:ascii="Arial" w:hAnsi="Arial" w:cs="Arial"/>
                <w:b/>
                <w:sz w:val="22"/>
                <w:szCs w:val="22"/>
              </w:rPr>
            </w:pPr>
          </w:p>
        </w:tc>
      </w:tr>
    </w:tbl>
    <w:p w14:paraId="1534999B" w14:textId="77777777" w:rsidR="004571B9" w:rsidRPr="004571B9" w:rsidRDefault="004571B9" w:rsidP="004571B9">
      <w:pPr>
        <w:rPr>
          <w:rFonts w:ascii="Arial" w:hAnsi="Arial" w:cs="Arial"/>
          <w:sz w:val="22"/>
          <w:szCs w:val="22"/>
        </w:rPr>
      </w:pPr>
    </w:p>
    <w:p w14:paraId="1534999C" w14:textId="77777777" w:rsidR="004571B9" w:rsidRPr="004571B9" w:rsidRDefault="004571B9" w:rsidP="004571B9">
      <w:pPr>
        <w:rPr>
          <w:rFonts w:ascii="Arial" w:hAnsi="Arial" w:cs="Arial"/>
          <w:sz w:val="22"/>
          <w:szCs w:val="22"/>
        </w:rPr>
      </w:pPr>
    </w:p>
    <w:p w14:paraId="1534999D" w14:textId="77777777" w:rsidR="004571B9" w:rsidRPr="004571B9" w:rsidRDefault="004571B9" w:rsidP="004571B9">
      <w:pPr>
        <w:rPr>
          <w:rFonts w:ascii="Arial" w:hAnsi="Arial" w:cs="Arial"/>
          <w:sz w:val="22"/>
          <w:szCs w:val="22"/>
        </w:rPr>
      </w:pPr>
    </w:p>
    <w:tbl>
      <w:tblPr>
        <w:tblStyle w:val="TableGrid"/>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5"/>
        <w:gridCol w:w="3569"/>
        <w:gridCol w:w="2976"/>
      </w:tblGrid>
      <w:tr w:rsidR="001C203A" w:rsidRPr="004571B9" w14:paraId="153499A1" w14:textId="77777777" w:rsidTr="001C203A">
        <w:tc>
          <w:tcPr>
            <w:tcW w:w="2635" w:type="dxa"/>
          </w:tcPr>
          <w:p w14:paraId="1534999E" w14:textId="77777777" w:rsidR="001C203A" w:rsidRPr="004571B9" w:rsidRDefault="001C203A" w:rsidP="004571B9">
            <w:pPr>
              <w:spacing w:before="120"/>
              <w:rPr>
                <w:rFonts w:ascii="Arial" w:hAnsi="Arial" w:cs="Arial"/>
                <w:sz w:val="22"/>
                <w:szCs w:val="22"/>
              </w:rPr>
            </w:pPr>
            <w:r w:rsidRPr="004571B9">
              <w:rPr>
                <w:rFonts w:ascii="Arial" w:hAnsi="Arial" w:cs="Arial"/>
                <w:b/>
                <w:sz w:val="22"/>
                <w:szCs w:val="22"/>
              </w:rPr>
              <w:t>Contact officer:</w:t>
            </w:r>
            <w:r w:rsidRPr="004571B9">
              <w:rPr>
                <w:rFonts w:ascii="Arial" w:hAnsi="Arial" w:cs="Arial"/>
                <w:sz w:val="22"/>
                <w:szCs w:val="22"/>
              </w:rPr>
              <w:t xml:space="preserve"> </w:t>
            </w:r>
          </w:p>
        </w:tc>
        <w:tc>
          <w:tcPr>
            <w:tcW w:w="3569" w:type="dxa"/>
          </w:tcPr>
          <w:p w14:paraId="1534999F" w14:textId="636A0676" w:rsidR="001C203A" w:rsidRPr="004571B9" w:rsidRDefault="00B13B3A" w:rsidP="004571B9">
            <w:pPr>
              <w:spacing w:before="120"/>
              <w:rPr>
                <w:rFonts w:ascii="Arial" w:hAnsi="Arial" w:cs="Arial"/>
                <w:sz w:val="22"/>
                <w:szCs w:val="22"/>
              </w:rPr>
            </w:pPr>
            <w:r>
              <w:rPr>
                <w:rFonts w:ascii="Arial" w:hAnsi="Arial" w:cs="Arial"/>
                <w:sz w:val="22"/>
                <w:szCs w:val="22"/>
              </w:rPr>
              <w:t>Claire Holloway</w:t>
            </w:r>
          </w:p>
        </w:tc>
        <w:tc>
          <w:tcPr>
            <w:tcW w:w="2976" w:type="dxa"/>
          </w:tcPr>
          <w:p w14:paraId="153499A0" w14:textId="1A2A9AEF" w:rsidR="001C203A" w:rsidRDefault="001C203A" w:rsidP="004571B9">
            <w:pPr>
              <w:spacing w:before="120"/>
              <w:rPr>
                <w:rFonts w:ascii="Arial" w:hAnsi="Arial" w:cs="Arial"/>
                <w:sz w:val="22"/>
                <w:szCs w:val="22"/>
              </w:rPr>
            </w:pPr>
          </w:p>
        </w:tc>
      </w:tr>
      <w:tr w:rsidR="001C203A" w:rsidRPr="004571B9" w14:paraId="153499A5" w14:textId="77777777" w:rsidTr="001C203A">
        <w:tc>
          <w:tcPr>
            <w:tcW w:w="2635" w:type="dxa"/>
          </w:tcPr>
          <w:p w14:paraId="153499A2" w14:textId="77777777" w:rsidR="001C203A" w:rsidRPr="004571B9" w:rsidRDefault="001C203A" w:rsidP="004571B9">
            <w:pPr>
              <w:spacing w:before="120"/>
              <w:rPr>
                <w:rFonts w:ascii="Arial" w:hAnsi="Arial" w:cs="Arial"/>
                <w:b/>
                <w:sz w:val="22"/>
                <w:szCs w:val="22"/>
              </w:rPr>
            </w:pPr>
            <w:r w:rsidRPr="004571B9">
              <w:rPr>
                <w:rFonts w:ascii="Arial" w:hAnsi="Arial" w:cs="Arial"/>
                <w:b/>
                <w:sz w:val="22"/>
                <w:szCs w:val="22"/>
              </w:rPr>
              <w:t>Position:</w:t>
            </w:r>
          </w:p>
        </w:tc>
        <w:tc>
          <w:tcPr>
            <w:tcW w:w="3569" w:type="dxa"/>
          </w:tcPr>
          <w:p w14:paraId="153499A3" w14:textId="6B9E591D" w:rsidR="001C203A" w:rsidRPr="008E3235" w:rsidRDefault="00B13B3A" w:rsidP="001C203A">
            <w:pPr>
              <w:spacing w:before="120"/>
              <w:rPr>
                <w:rFonts w:ascii="Arial" w:hAnsi="Arial" w:cs="Arial"/>
                <w:sz w:val="22"/>
                <w:szCs w:val="22"/>
              </w:rPr>
            </w:pPr>
            <w:r w:rsidRPr="008E3235">
              <w:rPr>
                <w:rFonts w:ascii="Arial" w:hAnsi="Arial" w:cs="Arial"/>
                <w:sz w:val="22"/>
                <w:szCs w:val="22"/>
              </w:rPr>
              <w:t>Head of Corporate Services</w:t>
            </w:r>
          </w:p>
        </w:tc>
        <w:tc>
          <w:tcPr>
            <w:tcW w:w="2976" w:type="dxa"/>
          </w:tcPr>
          <w:p w14:paraId="153499A4" w14:textId="6F86922C" w:rsidR="001C203A" w:rsidRPr="004571B9" w:rsidRDefault="001C203A" w:rsidP="004571B9">
            <w:pPr>
              <w:spacing w:before="120"/>
              <w:rPr>
                <w:rFonts w:ascii="Arial" w:hAnsi="Arial" w:cs="Arial"/>
                <w:sz w:val="22"/>
                <w:szCs w:val="22"/>
              </w:rPr>
            </w:pPr>
          </w:p>
        </w:tc>
      </w:tr>
      <w:tr w:rsidR="001C203A" w:rsidRPr="004571B9" w14:paraId="153499A9" w14:textId="77777777" w:rsidTr="001C203A">
        <w:tc>
          <w:tcPr>
            <w:tcW w:w="2635" w:type="dxa"/>
          </w:tcPr>
          <w:p w14:paraId="153499A6" w14:textId="77777777" w:rsidR="001C203A" w:rsidRPr="004571B9" w:rsidRDefault="001C203A" w:rsidP="004571B9">
            <w:pPr>
              <w:spacing w:before="120"/>
              <w:rPr>
                <w:rFonts w:ascii="Arial" w:hAnsi="Arial" w:cs="Arial"/>
                <w:b/>
                <w:sz w:val="22"/>
                <w:szCs w:val="22"/>
              </w:rPr>
            </w:pPr>
            <w:r w:rsidRPr="004571B9">
              <w:rPr>
                <w:rFonts w:ascii="Arial" w:hAnsi="Arial" w:cs="Arial"/>
                <w:b/>
                <w:sz w:val="22"/>
                <w:szCs w:val="22"/>
              </w:rPr>
              <w:t>Phone no:</w:t>
            </w:r>
          </w:p>
        </w:tc>
        <w:tc>
          <w:tcPr>
            <w:tcW w:w="3569" w:type="dxa"/>
          </w:tcPr>
          <w:p w14:paraId="153499A7" w14:textId="7073B3B7" w:rsidR="001C203A" w:rsidRPr="008E3235" w:rsidRDefault="001C203A" w:rsidP="009E1715">
            <w:pPr>
              <w:spacing w:before="120"/>
              <w:rPr>
                <w:rFonts w:ascii="Arial" w:hAnsi="Arial" w:cs="Arial"/>
                <w:sz w:val="22"/>
                <w:szCs w:val="22"/>
              </w:rPr>
            </w:pPr>
            <w:r w:rsidRPr="008E3235">
              <w:rPr>
                <w:rFonts w:ascii="Arial" w:hAnsi="Arial" w:cs="Arial"/>
                <w:sz w:val="22"/>
                <w:szCs w:val="22"/>
              </w:rPr>
              <w:t xml:space="preserve">020 7664 </w:t>
            </w:r>
            <w:r w:rsidR="00B13B3A" w:rsidRPr="008E3235">
              <w:rPr>
                <w:rFonts w:ascii="Arial" w:hAnsi="Arial" w:cs="Arial"/>
                <w:sz w:val="22"/>
                <w:szCs w:val="22"/>
              </w:rPr>
              <w:t>3156</w:t>
            </w:r>
          </w:p>
        </w:tc>
        <w:tc>
          <w:tcPr>
            <w:tcW w:w="2976" w:type="dxa"/>
          </w:tcPr>
          <w:p w14:paraId="153499A8" w14:textId="2695947E" w:rsidR="001C203A" w:rsidRPr="004571B9" w:rsidRDefault="001C203A" w:rsidP="004571B9">
            <w:pPr>
              <w:spacing w:before="120"/>
              <w:rPr>
                <w:rFonts w:ascii="Arial" w:hAnsi="Arial" w:cs="Arial"/>
                <w:sz w:val="22"/>
                <w:szCs w:val="22"/>
              </w:rPr>
            </w:pPr>
          </w:p>
        </w:tc>
      </w:tr>
      <w:tr w:rsidR="001C203A" w:rsidRPr="004571B9" w14:paraId="153499AF" w14:textId="77777777" w:rsidTr="001C203A">
        <w:trPr>
          <w:trHeight w:val="507"/>
        </w:trPr>
        <w:tc>
          <w:tcPr>
            <w:tcW w:w="2635" w:type="dxa"/>
          </w:tcPr>
          <w:p w14:paraId="153499AA" w14:textId="77777777" w:rsidR="001C203A" w:rsidRPr="004571B9" w:rsidRDefault="001C203A" w:rsidP="004571B9">
            <w:pPr>
              <w:spacing w:before="120"/>
              <w:rPr>
                <w:rFonts w:ascii="Arial" w:hAnsi="Arial" w:cs="Arial"/>
                <w:b/>
                <w:sz w:val="22"/>
                <w:szCs w:val="22"/>
              </w:rPr>
            </w:pPr>
            <w:r w:rsidRPr="004571B9">
              <w:rPr>
                <w:rFonts w:ascii="Arial" w:hAnsi="Arial" w:cs="Arial"/>
                <w:b/>
                <w:sz w:val="22"/>
                <w:szCs w:val="22"/>
              </w:rPr>
              <w:t>Email:</w:t>
            </w:r>
          </w:p>
        </w:tc>
        <w:tc>
          <w:tcPr>
            <w:tcW w:w="3569" w:type="dxa"/>
          </w:tcPr>
          <w:p w14:paraId="153499AB" w14:textId="521D1895" w:rsidR="001C203A" w:rsidRPr="008E3235" w:rsidRDefault="007203F1" w:rsidP="004571B9">
            <w:pPr>
              <w:spacing w:before="120"/>
              <w:rPr>
                <w:rFonts w:ascii="Arial" w:hAnsi="Arial" w:cs="Arial"/>
                <w:sz w:val="22"/>
                <w:szCs w:val="22"/>
              </w:rPr>
            </w:pPr>
            <w:hyperlink r:id="rId11" w:history="1">
              <w:r w:rsidR="00B13B3A" w:rsidRPr="008E3235">
                <w:rPr>
                  <w:rStyle w:val="Hyperlink"/>
                  <w:rFonts w:ascii="Arial" w:hAnsi="Arial" w:cs="Arial"/>
                  <w:sz w:val="22"/>
                  <w:szCs w:val="22"/>
                </w:rPr>
                <w:t>Claire.Holloway@Local.gov.uk</w:t>
              </w:r>
            </w:hyperlink>
            <w:r w:rsidR="00B13B3A" w:rsidRPr="008E3235">
              <w:rPr>
                <w:rFonts w:ascii="Arial" w:hAnsi="Arial" w:cs="Arial"/>
                <w:sz w:val="22"/>
                <w:szCs w:val="22"/>
              </w:rPr>
              <w:t xml:space="preserve"> </w:t>
            </w:r>
          </w:p>
          <w:p w14:paraId="153499AC" w14:textId="77777777" w:rsidR="001C203A" w:rsidRPr="008E3235" w:rsidRDefault="001C203A" w:rsidP="004571B9">
            <w:pPr>
              <w:spacing w:before="120"/>
              <w:rPr>
                <w:rFonts w:ascii="Arial" w:hAnsi="Arial" w:cs="Arial"/>
                <w:sz w:val="22"/>
                <w:szCs w:val="22"/>
              </w:rPr>
            </w:pPr>
          </w:p>
        </w:tc>
        <w:tc>
          <w:tcPr>
            <w:tcW w:w="2976" w:type="dxa"/>
          </w:tcPr>
          <w:p w14:paraId="153499AE" w14:textId="77777777" w:rsidR="001C203A" w:rsidRPr="001C203A" w:rsidRDefault="001C203A" w:rsidP="004571B9">
            <w:pPr>
              <w:spacing w:before="120"/>
              <w:rPr>
                <w:rFonts w:ascii="Arial" w:hAnsi="Arial" w:cs="Arial"/>
                <w:sz w:val="22"/>
                <w:szCs w:val="22"/>
              </w:rPr>
            </w:pPr>
          </w:p>
        </w:tc>
      </w:tr>
    </w:tbl>
    <w:p w14:paraId="153499B0" w14:textId="77777777" w:rsidR="004571B9" w:rsidRPr="004571B9" w:rsidRDefault="004571B9" w:rsidP="004571B9">
      <w:pPr>
        <w:rPr>
          <w:rFonts w:ascii="Arial" w:hAnsi="Arial" w:cs="Arial"/>
          <w:sz w:val="22"/>
          <w:szCs w:val="22"/>
        </w:rPr>
      </w:pPr>
    </w:p>
    <w:p w14:paraId="153499B1" w14:textId="77777777" w:rsidR="00C3585C" w:rsidRPr="007535B8" w:rsidRDefault="00C3585C" w:rsidP="00C3585C">
      <w:pPr>
        <w:pStyle w:val="LGAItemNoHeading"/>
        <w:spacing w:before="720"/>
        <w:jc w:val="center"/>
        <w:rPr>
          <w:rFonts w:ascii="Arial" w:hAnsi="Arial" w:cs="Arial"/>
          <w:sz w:val="28"/>
          <w:szCs w:val="28"/>
        </w:rPr>
      </w:pPr>
    </w:p>
    <w:p w14:paraId="153499B2" w14:textId="77777777" w:rsidR="00C3585C" w:rsidRPr="007535B8" w:rsidRDefault="00C3585C" w:rsidP="00C3585C">
      <w:pPr>
        <w:pStyle w:val="LGAItemNoHeading"/>
        <w:spacing w:before="720"/>
        <w:jc w:val="center"/>
        <w:rPr>
          <w:rFonts w:ascii="Arial" w:hAnsi="Arial" w:cs="Arial"/>
          <w:sz w:val="36"/>
          <w:szCs w:val="36"/>
        </w:rPr>
      </w:pPr>
    </w:p>
    <w:p w14:paraId="153499B3" w14:textId="77777777" w:rsidR="00C3585C" w:rsidRPr="007535B8" w:rsidRDefault="00C3585C" w:rsidP="00BA5082">
      <w:pPr>
        <w:spacing w:before="120" w:after="240" w:line="280" w:lineRule="exact"/>
        <w:rPr>
          <w:rFonts w:ascii="Arial" w:hAnsi="Arial" w:cs="Arial"/>
          <w:b/>
          <w:sz w:val="28"/>
          <w:szCs w:val="28"/>
        </w:rPr>
      </w:pPr>
    </w:p>
    <w:p w14:paraId="2E3F89D1" w14:textId="77777777" w:rsidR="00E5335D" w:rsidRDefault="00E5335D" w:rsidP="00E5335D">
      <w:pPr>
        <w:spacing w:before="240" w:after="240" w:line="280" w:lineRule="exact"/>
        <w:rPr>
          <w:rFonts w:ascii="Arial" w:hAnsi="Arial" w:cs="Arial"/>
          <w:b/>
          <w:sz w:val="28"/>
          <w:szCs w:val="28"/>
        </w:rPr>
      </w:pPr>
      <w:r>
        <w:rPr>
          <w:rFonts w:ascii="Arial" w:hAnsi="Arial" w:cs="Arial"/>
          <w:b/>
          <w:sz w:val="28"/>
          <w:szCs w:val="28"/>
        </w:rPr>
        <w:t xml:space="preserve">Performance Reporting 2017/18: Six month monitoring report September – March 2018 </w:t>
      </w:r>
    </w:p>
    <w:p w14:paraId="153499B7" w14:textId="77777777" w:rsidR="006B0FC2" w:rsidRDefault="006B0FC2" w:rsidP="00CB2DEB">
      <w:pPr>
        <w:pStyle w:val="MainText"/>
        <w:spacing w:line="240" w:lineRule="auto"/>
        <w:rPr>
          <w:rFonts w:ascii="Arial" w:hAnsi="Arial" w:cs="Arial"/>
          <w:b/>
          <w:szCs w:val="22"/>
        </w:rPr>
      </w:pPr>
    </w:p>
    <w:p w14:paraId="153499B8" w14:textId="77777777" w:rsidR="00CB2DEB" w:rsidRPr="007535B8" w:rsidRDefault="00DB12EF" w:rsidP="00CB2DEB">
      <w:pPr>
        <w:pStyle w:val="MainText"/>
        <w:spacing w:line="240" w:lineRule="auto"/>
        <w:rPr>
          <w:rFonts w:ascii="Arial" w:hAnsi="Arial" w:cs="Arial"/>
          <w:b/>
          <w:szCs w:val="22"/>
        </w:rPr>
      </w:pPr>
      <w:r w:rsidRPr="007535B8">
        <w:rPr>
          <w:rFonts w:ascii="Arial" w:hAnsi="Arial" w:cs="Arial"/>
          <w:b/>
          <w:szCs w:val="22"/>
        </w:rPr>
        <w:t>Background</w:t>
      </w:r>
    </w:p>
    <w:p w14:paraId="153499B9" w14:textId="77777777" w:rsidR="00B756D3" w:rsidRPr="007535B8" w:rsidRDefault="00B756D3" w:rsidP="00B756D3">
      <w:pPr>
        <w:rPr>
          <w:rFonts w:ascii="Arial" w:hAnsi="Arial" w:cs="Arial"/>
          <w:sz w:val="22"/>
          <w:szCs w:val="22"/>
        </w:rPr>
      </w:pPr>
    </w:p>
    <w:p w14:paraId="6B299E7E" w14:textId="27BFBCA6" w:rsidR="008F66AC" w:rsidRPr="008E3235" w:rsidRDefault="00D562E7" w:rsidP="008E3235">
      <w:pPr>
        <w:pStyle w:val="ListParagraph"/>
        <w:numPr>
          <w:ilvl w:val="0"/>
          <w:numId w:val="43"/>
        </w:numPr>
        <w:rPr>
          <w:rFonts w:ascii="Arial" w:hAnsi="Arial" w:cs="Arial"/>
          <w:sz w:val="22"/>
          <w:szCs w:val="22"/>
        </w:rPr>
      </w:pPr>
      <w:r w:rsidRPr="008E3235">
        <w:rPr>
          <w:rFonts w:ascii="Arial" w:hAnsi="Arial" w:cs="Arial"/>
          <w:sz w:val="22"/>
          <w:szCs w:val="22"/>
        </w:rPr>
        <w:t>The LGA’s current Business Plan was approved by the Executive in September 2017 and runs from October 2017 to September 2018</w:t>
      </w:r>
      <w:r w:rsidR="009F5C52" w:rsidRPr="008E3235">
        <w:rPr>
          <w:rFonts w:ascii="Arial" w:hAnsi="Arial" w:cs="Arial"/>
          <w:sz w:val="22"/>
          <w:szCs w:val="22"/>
        </w:rPr>
        <w:t>.</w:t>
      </w:r>
      <w:r w:rsidR="00F71BCC" w:rsidRPr="008E3235">
        <w:rPr>
          <w:rFonts w:ascii="Arial" w:hAnsi="Arial" w:cs="Arial"/>
          <w:sz w:val="22"/>
          <w:szCs w:val="22"/>
        </w:rPr>
        <w:t xml:space="preserve"> </w:t>
      </w:r>
      <w:r w:rsidRPr="008E3235">
        <w:rPr>
          <w:rFonts w:ascii="Arial" w:hAnsi="Arial" w:cs="Arial"/>
          <w:sz w:val="22"/>
          <w:szCs w:val="22"/>
        </w:rPr>
        <w:t>The objectives have been updated to reflect the key areas that LGA will focus on this year as detailed in the Business Plan.</w:t>
      </w:r>
    </w:p>
    <w:p w14:paraId="58E3663A" w14:textId="77777777" w:rsidR="00D562E7" w:rsidRDefault="00D562E7" w:rsidP="008E3235">
      <w:pPr>
        <w:ind w:left="426"/>
        <w:rPr>
          <w:rFonts w:ascii="Arial" w:hAnsi="Arial" w:cs="Arial"/>
          <w:sz w:val="22"/>
          <w:szCs w:val="22"/>
        </w:rPr>
      </w:pPr>
    </w:p>
    <w:p w14:paraId="6E7056F9" w14:textId="3BC3D520" w:rsidR="00D562E7" w:rsidRPr="008E3235" w:rsidRDefault="00D562E7" w:rsidP="008E3235">
      <w:pPr>
        <w:pStyle w:val="ListParagraph"/>
        <w:numPr>
          <w:ilvl w:val="0"/>
          <w:numId w:val="43"/>
        </w:numPr>
        <w:rPr>
          <w:rFonts w:ascii="Arial" w:hAnsi="Arial" w:cs="Arial"/>
          <w:sz w:val="22"/>
          <w:szCs w:val="22"/>
        </w:rPr>
      </w:pPr>
      <w:r w:rsidRPr="008E3235">
        <w:rPr>
          <w:rFonts w:ascii="Arial" w:hAnsi="Arial" w:cs="Arial"/>
          <w:sz w:val="22"/>
          <w:szCs w:val="22"/>
        </w:rPr>
        <w:t>The LGA’s Strategic Management Team undertakes a quarterly monitoring of the business plan priorities, corporate health indicators, major projects and risk.</w:t>
      </w:r>
    </w:p>
    <w:p w14:paraId="1C0A8963" w14:textId="77777777" w:rsidR="009F5C52" w:rsidRDefault="009F5C52" w:rsidP="008E3235">
      <w:pPr>
        <w:pStyle w:val="ListParagraph"/>
        <w:rPr>
          <w:rFonts w:ascii="Arial" w:hAnsi="Arial" w:cs="Arial"/>
          <w:sz w:val="22"/>
          <w:szCs w:val="22"/>
        </w:rPr>
      </w:pPr>
    </w:p>
    <w:p w14:paraId="2F9C2305" w14:textId="344AD704" w:rsidR="00E06AF1" w:rsidRPr="008E3235" w:rsidRDefault="00E06AF1" w:rsidP="008E3235">
      <w:pPr>
        <w:pStyle w:val="ListParagraph"/>
        <w:numPr>
          <w:ilvl w:val="0"/>
          <w:numId w:val="43"/>
        </w:numPr>
        <w:rPr>
          <w:rFonts w:ascii="Arial" w:hAnsi="Arial" w:cs="Arial"/>
          <w:sz w:val="22"/>
          <w:szCs w:val="22"/>
        </w:rPr>
      </w:pPr>
      <w:r w:rsidRPr="008E3235">
        <w:rPr>
          <w:rFonts w:ascii="Arial" w:hAnsi="Arial" w:cs="Arial"/>
          <w:sz w:val="22"/>
          <w:szCs w:val="22"/>
        </w:rPr>
        <w:t xml:space="preserve">The Strategic Risk Register </w:t>
      </w:r>
      <w:r w:rsidR="00D76102" w:rsidRPr="008E3235">
        <w:rPr>
          <w:rFonts w:ascii="Arial" w:hAnsi="Arial" w:cs="Arial"/>
          <w:sz w:val="22"/>
          <w:szCs w:val="22"/>
        </w:rPr>
        <w:t>is</w:t>
      </w:r>
      <w:r w:rsidR="00CD41ED" w:rsidRPr="008E3235">
        <w:rPr>
          <w:rFonts w:ascii="Arial" w:hAnsi="Arial" w:cs="Arial"/>
          <w:sz w:val="22"/>
          <w:szCs w:val="22"/>
        </w:rPr>
        <w:t xml:space="preserve"> circulated to CLT</w:t>
      </w:r>
      <w:r w:rsidR="00D76102" w:rsidRPr="008E3235">
        <w:rPr>
          <w:rFonts w:ascii="Arial" w:hAnsi="Arial" w:cs="Arial"/>
          <w:sz w:val="22"/>
          <w:szCs w:val="22"/>
        </w:rPr>
        <w:t xml:space="preserve"> on a quarterly basis</w:t>
      </w:r>
      <w:r w:rsidR="0029139B" w:rsidRPr="008E3235">
        <w:rPr>
          <w:rFonts w:ascii="Arial" w:hAnsi="Arial" w:cs="Arial"/>
          <w:sz w:val="22"/>
          <w:szCs w:val="22"/>
        </w:rPr>
        <w:t xml:space="preserve"> to update current risks and propose additional risks.</w:t>
      </w:r>
    </w:p>
    <w:p w14:paraId="12216B3C" w14:textId="77777777" w:rsidR="00D76102" w:rsidRDefault="00D76102" w:rsidP="008E3235">
      <w:pPr>
        <w:pStyle w:val="ListParagraph"/>
        <w:rPr>
          <w:rFonts w:ascii="Arial" w:hAnsi="Arial" w:cs="Arial"/>
          <w:sz w:val="22"/>
          <w:szCs w:val="22"/>
        </w:rPr>
      </w:pPr>
    </w:p>
    <w:p w14:paraId="2C811587" w14:textId="379818C3" w:rsidR="00B03B5A" w:rsidRPr="008E3235" w:rsidRDefault="00D76102" w:rsidP="008E3235">
      <w:pPr>
        <w:pStyle w:val="ListParagraph"/>
        <w:numPr>
          <w:ilvl w:val="0"/>
          <w:numId w:val="43"/>
        </w:numPr>
        <w:rPr>
          <w:rFonts w:ascii="Arial" w:hAnsi="Arial" w:cs="Arial"/>
          <w:sz w:val="22"/>
          <w:szCs w:val="22"/>
        </w:rPr>
      </w:pPr>
      <w:r w:rsidRPr="008E3235">
        <w:rPr>
          <w:rFonts w:ascii="Arial" w:hAnsi="Arial" w:cs="Arial"/>
          <w:sz w:val="22"/>
          <w:szCs w:val="22"/>
        </w:rPr>
        <w:t>The report covers the six months from October 201</w:t>
      </w:r>
      <w:r w:rsidR="00FD13CB">
        <w:rPr>
          <w:rFonts w:ascii="Arial" w:hAnsi="Arial" w:cs="Arial"/>
          <w:sz w:val="22"/>
          <w:szCs w:val="22"/>
        </w:rPr>
        <w:t>7 to March 2018 and falls into five</w:t>
      </w:r>
      <w:r w:rsidRPr="008E3235">
        <w:rPr>
          <w:rFonts w:ascii="Arial" w:hAnsi="Arial" w:cs="Arial"/>
          <w:sz w:val="22"/>
          <w:szCs w:val="22"/>
        </w:rPr>
        <w:t xml:space="preserve"> sections:</w:t>
      </w:r>
    </w:p>
    <w:p w14:paraId="153499C3" w14:textId="77777777" w:rsidR="00427623" w:rsidRDefault="00427623" w:rsidP="008E3235">
      <w:pPr>
        <w:rPr>
          <w:rFonts w:ascii="Arial" w:hAnsi="Arial" w:cs="Arial"/>
          <w:sz w:val="22"/>
          <w:szCs w:val="22"/>
        </w:rPr>
      </w:pPr>
    </w:p>
    <w:p w14:paraId="153499C8" w14:textId="071918DC" w:rsidR="001C203A" w:rsidRDefault="00233D14" w:rsidP="008E3235">
      <w:pPr>
        <w:pStyle w:val="ListParagraph"/>
        <w:numPr>
          <w:ilvl w:val="1"/>
          <w:numId w:val="43"/>
        </w:numPr>
        <w:rPr>
          <w:rFonts w:ascii="Arial" w:hAnsi="Arial" w:cs="Arial"/>
          <w:i/>
          <w:sz w:val="22"/>
          <w:szCs w:val="22"/>
        </w:rPr>
      </w:pPr>
      <w:r w:rsidRPr="008E3235">
        <w:rPr>
          <w:rFonts w:ascii="Arial" w:hAnsi="Arial" w:cs="Arial"/>
          <w:sz w:val="22"/>
          <w:szCs w:val="22"/>
        </w:rPr>
        <w:t xml:space="preserve">The </w:t>
      </w:r>
      <w:r w:rsidR="00D76102" w:rsidRPr="008E3235">
        <w:rPr>
          <w:rFonts w:ascii="Arial" w:hAnsi="Arial" w:cs="Arial"/>
          <w:sz w:val="22"/>
          <w:szCs w:val="22"/>
        </w:rPr>
        <w:t>five</w:t>
      </w:r>
      <w:r w:rsidRPr="008E3235">
        <w:rPr>
          <w:rFonts w:ascii="Arial" w:hAnsi="Arial" w:cs="Arial"/>
          <w:sz w:val="22"/>
          <w:szCs w:val="22"/>
        </w:rPr>
        <w:t xml:space="preserve"> policy priorities of the streamlined Business Plan  - </w:t>
      </w:r>
      <w:r w:rsidRPr="008E3235">
        <w:rPr>
          <w:rFonts w:ascii="Arial" w:hAnsi="Arial" w:cs="Arial"/>
          <w:i/>
          <w:sz w:val="22"/>
          <w:szCs w:val="22"/>
        </w:rPr>
        <w:t xml:space="preserve">Britain’s exit from the EU, </w:t>
      </w:r>
      <w:r w:rsidR="001B2040" w:rsidRPr="008E3235">
        <w:rPr>
          <w:rFonts w:ascii="Arial" w:hAnsi="Arial" w:cs="Arial"/>
          <w:i/>
          <w:sz w:val="22"/>
          <w:szCs w:val="22"/>
        </w:rPr>
        <w:t xml:space="preserve">Devolution and </w:t>
      </w:r>
      <w:r w:rsidRPr="008E3235">
        <w:rPr>
          <w:rFonts w:ascii="Arial" w:hAnsi="Arial" w:cs="Arial"/>
          <w:i/>
          <w:sz w:val="22"/>
          <w:szCs w:val="22"/>
        </w:rPr>
        <w:t>Funding for Local Government, Inclusive growth, jobs and housing, Children, educati</w:t>
      </w:r>
      <w:r w:rsidR="001B2040" w:rsidRPr="008E3235">
        <w:rPr>
          <w:rFonts w:ascii="Arial" w:hAnsi="Arial" w:cs="Arial"/>
          <w:i/>
          <w:sz w:val="22"/>
          <w:szCs w:val="22"/>
        </w:rPr>
        <w:t>on and schools and Adult Social care and Health.</w:t>
      </w:r>
    </w:p>
    <w:p w14:paraId="3530E568" w14:textId="77777777" w:rsidR="008E3235" w:rsidRPr="008E3235" w:rsidRDefault="008E3235" w:rsidP="008E3235">
      <w:pPr>
        <w:pStyle w:val="ListParagraph"/>
        <w:ind w:left="792"/>
        <w:rPr>
          <w:rFonts w:ascii="Arial" w:hAnsi="Arial" w:cs="Arial"/>
          <w:i/>
          <w:sz w:val="22"/>
          <w:szCs w:val="22"/>
        </w:rPr>
      </w:pPr>
    </w:p>
    <w:p w14:paraId="3A4C9E96" w14:textId="18141E2A" w:rsidR="009F5C52" w:rsidRDefault="004C1C20" w:rsidP="008E3235">
      <w:pPr>
        <w:pStyle w:val="ListParagraph"/>
        <w:numPr>
          <w:ilvl w:val="1"/>
          <w:numId w:val="43"/>
        </w:numPr>
        <w:rPr>
          <w:rFonts w:ascii="Arial" w:hAnsi="Arial" w:cs="Arial"/>
          <w:sz w:val="22"/>
          <w:szCs w:val="22"/>
        </w:rPr>
      </w:pPr>
      <w:r w:rsidRPr="008E3235">
        <w:rPr>
          <w:rFonts w:ascii="Arial" w:hAnsi="Arial" w:cs="Arial"/>
          <w:sz w:val="22"/>
          <w:szCs w:val="22"/>
        </w:rPr>
        <w:t>Sector Led Improvement via the KPI’s d</w:t>
      </w:r>
      <w:r w:rsidR="00E5335D" w:rsidRPr="008E3235">
        <w:rPr>
          <w:rFonts w:ascii="Arial" w:hAnsi="Arial" w:cs="Arial"/>
          <w:sz w:val="22"/>
          <w:szCs w:val="22"/>
        </w:rPr>
        <w:t>eveloped for reporting to DCLG</w:t>
      </w:r>
    </w:p>
    <w:p w14:paraId="2FDD88DF" w14:textId="77777777" w:rsidR="008E3235" w:rsidRPr="008E3235" w:rsidRDefault="008E3235" w:rsidP="008E3235">
      <w:pPr>
        <w:rPr>
          <w:rFonts w:ascii="Arial" w:hAnsi="Arial" w:cs="Arial"/>
          <w:sz w:val="22"/>
          <w:szCs w:val="22"/>
        </w:rPr>
      </w:pPr>
    </w:p>
    <w:p w14:paraId="153499C9" w14:textId="31942172" w:rsidR="001C203A" w:rsidRDefault="001C203A" w:rsidP="008E3235">
      <w:pPr>
        <w:pStyle w:val="ListParagraph"/>
        <w:numPr>
          <w:ilvl w:val="1"/>
          <w:numId w:val="43"/>
        </w:numPr>
        <w:tabs>
          <w:tab w:val="num" w:pos="1134"/>
        </w:tabs>
        <w:rPr>
          <w:rFonts w:ascii="Arial" w:hAnsi="Arial" w:cs="Arial"/>
          <w:sz w:val="22"/>
          <w:szCs w:val="22"/>
        </w:rPr>
      </w:pPr>
      <w:r w:rsidRPr="008E3235">
        <w:rPr>
          <w:rFonts w:ascii="Arial" w:hAnsi="Arial" w:cs="Arial"/>
          <w:sz w:val="22"/>
          <w:szCs w:val="22"/>
        </w:rPr>
        <w:t>Our own efficiency and effectiveness</w:t>
      </w:r>
      <w:r w:rsidRPr="008E3235">
        <w:rPr>
          <w:rFonts w:ascii="Arial" w:hAnsi="Arial" w:cs="Arial"/>
          <w:i/>
          <w:sz w:val="22"/>
          <w:szCs w:val="22"/>
        </w:rPr>
        <w:t xml:space="preserve"> </w:t>
      </w:r>
      <w:r w:rsidR="003D09AA" w:rsidRPr="008E3235">
        <w:rPr>
          <w:rFonts w:ascii="Arial" w:hAnsi="Arial" w:cs="Arial"/>
          <w:sz w:val="22"/>
          <w:szCs w:val="22"/>
        </w:rPr>
        <w:t xml:space="preserve">– </w:t>
      </w:r>
      <w:r w:rsidRPr="008E3235">
        <w:rPr>
          <w:rFonts w:ascii="Arial" w:hAnsi="Arial" w:cs="Arial"/>
          <w:sz w:val="22"/>
          <w:szCs w:val="22"/>
        </w:rPr>
        <w:t>via our c</w:t>
      </w:r>
      <w:r w:rsidR="003D09AA" w:rsidRPr="008E3235">
        <w:rPr>
          <w:rFonts w:ascii="Arial" w:hAnsi="Arial" w:cs="Arial"/>
          <w:sz w:val="22"/>
          <w:szCs w:val="22"/>
        </w:rPr>
        <w:t xml:space="preserve">orporate health indicators </w:t>
      </w:r>
    </w:p>
    <w:p w14:paraId="19F94897" w14:textId="77777777" w:rsidR="008E3235" w:rsidRPr="008E3235" w:rsidRDefault="008E3235" w:rsidP="008E3235">
      <w:pPr>
        <w:tabs>
          <w:tab w:val="num" w:pos="1134"/>
        </w:tabs>
        <w:rPr>
          <w:rFonts w:ascii="Arial" w:hAnsi="Arial" w:cs="Arial"/>
          <w:sz w:val="22"/>
          <w:szCs w:val="22"/>
        </w:rPr>
      </w:pPr>
    </w:p>
    <w:p w14:paraId="153499CA" w14:textId="5F91D775" w:rsidR="00CD2099" w:rsidRPr="008E3235" w:rsidRDefault="001C203A" w:rsidP="008E3235">
      <w:pPr>
        <w:pStyle w:val="ListParagraph"/>
        <w:numPr>
          <w:ilvl w:val="1"/>
          <w:numId w:val="43"/>
        </w:numPr>
        <w:tabs>
          <w:tab w:val="num" w:pos="1134"/>
        </w:tabs>
        <w:rPr>
          <w:rFonts w:ascii="Arial" w:hAnsi="Arial" w:cs="Arial"/>
          <w:b/>
          <w:sz w:val="22"/>
          <w:szCs w:val="22"/>
        </w:rPr>
      </w:pPr>
      <w:r w:rsidRPr="008E3235">
        <w:rPr>
          <w:rFonts w:ascii="Arial" w:hAnsi="Arial" w:cs="Arial"/>
          <w:sz w:val="22"/>
          <w:szCs w:val="22"/>
        </w:rPr>
        <w:t>M</w:t>
      </w:r>
      <w:r w:rsidR="00BE2078" w:rsidRPr="008E3235">
        <w:rPr>
          <w:rFonts w:ascii="Arial" w:hAnsi="Arial" w:cs="Arial"/>
          <w:sz w:val="22"/>
          <w:szCs w:val="22"/>
        </w:rPr>
        <w:t>ajor project</w:t>
      </w:r>
      <w:r w:rsidR="00C02ADF" w:rsidRPr="008E3235">
        <w:rPr>
          <w:rFonts w:ascii="Arial" w:hAnsi="Arial" w:cs="Arial"/>
          <w:sz w:val="22"/>
          <w:szCs w:val="22"/>
        </w:rPr>
        <w:t>s</w:t>
      </w:r>
      <w:r w:rsidR="00CD2099" w:rsidRPr="008E3235">
        <w:rPr>
          <w:rFonts w:ascii="Arial" w:hAnsi="Arial" w:cs="Arial"/>
          <w:sz w:val="22"/>
          <w:szCs w:val="22"/>
        </w:rPr>
        <w:t xml:space="preserve"> dashboard</w:t>
      </w:r>
      <w:r w:rsidR="00C02ADF" w:rsidRPr="008E3235">
        <w:rPr>
          <w:rFonts w:ascii="Arial" w:hAnsi="Arial" w:cs="Arial"/>
          <w:sz w:val="22"/>
          <w:szCs w:val="22"/>
        </w:rPr>
        <w:t xml:space="preserve"> </w:t>
      </w:r>
    </w:p>
    <w:p w14:paraId="0760D697" w14:textId="77777777" w:rsidR="008E3235" w:rsidRPr="008E3235" w:rsidRDefault="008E3235" w:rsidP="008E3235">
      <w:pPr>
        <w:tabs>
          <w:tab w:val="num" w:pos="1134"/>
        </w:tabs>
        <w:rPr>
          <w:rFonts w:ascii="Arial" w:hAnsi="Arial" w:cs="Arial"/>
          <w:b/>
          <w:sz w:val="22"/>
          <w:szCs w:val="22"/>
        </w:rPr>
      </w:pPr>
    </w:p>
    <w:p w14:paraId="153499CC" w14:textId="6079E549" w:rsidR="008C7258" w:rsidRPr="008E3235" w:rsidRDefault="00E26C16" w:rsidP="008E3235">
      <w:pPr>
        <w:pStyle w:val="ListParagraph"/>
        <w:numPr>
          <w:ilvl w:val="1"/>
          <w:numId w:val="43"/>
        </w:numPr>
        <w:tabs>
          <w:tab w:val="num" w:pos="1134"/>
        </w:tabs>
        <w:rPr>
          <w:rFonts w:ascii="Arial" w:hAnsi="Arial" w:cs="Arial"/>
          <w:sz w:val="22"/>
          <w:szCs w:val="22"/>
        </w:rPr>
      </w:pPr>
      <w:r w:rsidRPr="008E3235">
        <w:rPr>
          <w:rFonts w:ascii="Arial" w:hAnsi="Arial" w:cs="Arial"/>
          <w:sz w:val="22"/>
          <w:szCs w:val="22"/>
        </w:rPr>
        <w:t>Strategic Risk Register</w:t>
      </w:r>
      <w:r w:rsidR="008C7258" w:rsidRPr="008E3235">
        <w:rPr>
          <w:rFonts w:ascii="Arial" w:hAnsi="Arial" w:cs="Arial"/>
          <w:sz w:val="22"/>
          <w:szCs w:val="22"/>
        </w:rPr>
        <w:t xml:space="preserve"> </w:t>
      </w:r>
    </w:p>
    <w:p w14:paraId="153499CD" w14:textId="77777777" w:rsidR="00427623" w:rsidRDefault="00427623" w:rsidP="008E3235">
      <w:pPr>
        <w:rPr>
          <w:rFonts w:ascii="Arial" w:hAnsi="Arial" w:cs="Arial"/>
          <w:b/>
          <w:sz w:val="22"/>
          <w:szCs w:val="22"/>
        </w:rPr>
      </w:pPr>
    </w:p>
    <w:p w14:paraId="153499CE" w14:textId="77777777" w:rsidR="00CB2DEB" w:rsidRPr="008E3235" w:rsidRDefault="00B57AED" w:rsidP="008E3235">
      <w:pPr>
        <w:rPr>
          <w:rFonts w:ascii="Arial" w:hAnsi="Arial" w:cs="Arial"/>
          <w:sz w:val="22"/>
          <w:szCs w:val="22"/>
        </w:rPr>
      </w:pPr>
      <w:r w:rsidRPr="008E3235">
        <w:rPr>
          <w:rFonts w:ascii="Arial" w:hAnsi="Arial" w:cs="Arial"/>
          <w:b/>
          <w:sz w:val="22"/>
          <w:szCs w:val="22"/>
        </w:rPr>
        <w:t>Commentary</w:t>
      </w:r>
    </w:p>
    <w:p w14:paraId="153499CF" w14:textId="77777777" w:rsidR="00CB2DEB" w:rsidRDefault="00CB2DEB" w:rsidP="008E3235">
      <w:pPr>
        <w:pStyle w:val="MainText"/>
        <w:spacing w:line="240" w:lineRule="auto"/>
        <w:rPr>
          <w:rFonts w:ascii="Arial" w:hAnsi="Arial" w:cs="Arial"/>
          <w:b/>
          <w:szCs w:val="22"/>
        </w:rPr>
      </w:pPr>
    </w:p>
    <w:p w14:paraId="153499D0" w14:textId="0097BCE1" w:rsidR="00704F72" w:rsidRDefault="00D15747" w:rsidP="008E3235">
      <w:pPr>
        <w:pStyle w:val="ListParagraph"/>
        <w:numPr>
          <w:ilvl w:val="0"/>
          <w:numId w:val="43"/>
        </w:numPr>
        <w:rPr>
          <w:rFonts w:ascii="Arial" w:hAnsi="Arial" w:cs="Arial"/>
          <w:sz w:val="22"/>
          <w:szCs w:val="22"/>
        </w:rPr>
      </w:pPr>
      <w:r w:rsidRPr="008E3235">
        <w:rPr>
          <w:rFonts w:ascii="Arial" w:hAnsi="Arial" w:cs="Arial"/>
          <w:sz w:val="22"/>
          <w:szCs w:val="22"/>
        </w:rPr>
        <w:t>Overall performance across all areas is on track</w:t>
      </w:r>
      <w:r w:rsidR="004A0015" w:rsidRPr="008E3235">
        <w:rPr>
          <w:rFonts w:ascii="Arial" w:hAnsi="Arial" w:cs="Arial"/>
          <w:sz w:val="22"/>
          <w:szCs w:val="22"/>
        </w:rPr>
        <w:t xml:space="preserve">. </w:t>
      </w:r>
      <w:r w:rsidR="00D44CA3" w:rsidRPr="008E3235">
        <w:rPr>
          <w:rFonts w:ascii="Arial" w:hAnsi="Arial" w:cs="Arial"/>
          <w:sz w:val="22"/>
          <w:szCs w:val="22"/>
        </w:rPr>
        <w:t>H</w:t>
      </w:r>
      <w:r w:rsidR="008E3235">
        <w:rPr>
          <w:rFonts w:ascii="Arial" w:hAnsi="Arial" w:cs="Arial"/>
          <w:sz w:val="22"/>
          <w:szCs w:val="22"/>
        </w:rPr>
        <w:t>ighlights include:</w:t>
      </w:r>
    </w:p>
    <w:p w14:paraId="2CFCFD8C" w14:textId="77777777" w:rsidR="008E3235" w:rsidRPr="008E3235" w:rsidRDefault="008E3235" w:rsidP="008E3235">
      <w:pPr>
        <w:pStyle w:val="ListParagraph"/>
        <w:ind w:left="360"/>
        <w:rPr>
          <w:rFonts w:ascii="Arial" w:hAnsi="Arial" w:cs="Arial"/>
          <w:sz w:val="22"/>
          <w:szCs w:val="22"/>
        </w:rPr>
      </w:pPr>
    </w:p>
    <w:p w14:paraId="658AB272" w14:textId="117DF53D" w:rsidR="00D44CA3" w:rsidRDefault="004A537A" w:rsidP="008E3235">
      <w:pPr>
        <w:pStyle w:val="ListParagraph"/>
        <w:numPr>
          <w:ilvl w:val="1"/>
          <w:numId w:val="43"/>
        </w:numPr>
        <w:rPr>
          <w:rFonts w:ascii="Arial" w:hAnsi="Arial" w:cs="Arial"/>
          <w:sz w:val="22"/>
          <w:szCs w:val="22"/>
        </w:rPr>
      </w:pPr>
      <w:r w:rsidRPr="008E3235">
        <w:rPr>
          <w:rFonts w:ascii="Arial" w:hAnsi="Arial" w:cs="Arial"/>
          <w:sz w:val="22"/>
          <w:szCs w:val="22"/>
        </w:rPr>
        <w:t>There are currently no objectives flagged as ‘red’, indicating that all objectiv</w:t>
      </w:r>
      <w:r w:rsidR="00D44CA3" w:rsidRPr="008E3235">
        <w:rPr>
          <w:rFonts w:ascii="Arial" w:hAnsi="Arial" w:cs="Arial"/>
          <w:sz w:val="22"/>
          <w:szCs w:val="22"/>
        </w:rPr>
        <w:t>es are on track to be delivered. Key achievements include:</w:t>
      </w:r>
    </w:p>
    <w:p w14:paraId="5835BA9F" w14:textId="77777777" w:rsidR="008E3235" w:rsidRPr="008E3235" w:rsidRDefault="008E3235" w:rsidP="008E3235">
      <w:pPr>
        <w:pStyle w:val="ListParagraph"/>
        <w:ind w:left="792"/>
        <w:rPr>
          <w:rFonts w:ascii="Arial" w:hAnsi="Arial" w:cs="Arial"/>
          <w:sz w:val="22"/>
          <w:szCs w:val="22"/>
        </w:rPr>
      </w:pPr>
    </w:p>
    <w:p w14:paraId="416AB857" w14:textId="77777777" w:rsidR="008E3235" w:rsidRDefault="00D44CA3" w:rsidP="008E3235">
      <w:pPr>
        <w:pStyle w:val="ListParagraph"/>
        <w:numPr>
          <w:ilvl w:val="2"/>
          <w:numId w:val="43"/>
        </w:numPr>
        <w:rPr>
          <w:rFonts w:ascii="Arial" w:hAnsi="Arial" w:cs="Arial"/>
          <w:sz w:val="22"/>
          <w:szCs w:val="22"/>
        </w:rPr>
      </w:pPr>
      <w:r w:rsidRPr="008E3235">
        <w:rPr>
          <w:rFonts w:ascii="Arial" w:hAnsi="Arial" w:cs="Arial"/>
          <w:sz w:val="22"/>
          <w:szCs w:val="22"/>
        </w:rPr>
        <w:t>Delivered four leadership essential courses.</w:t>
      </w:r>
    </w:p>
    <w:p w14:paraId="520E9027" w14:textId="77777777" w:rsidR="008E3235" w:rsidRDefault="008E3235" w:rsidP="008E3235">
      <w:pPr>
        <w:pStyle w:val="ListParagraph"/>
        <w:ind w:left="1224"/>
        <w:rPr>
          <w:rFonts w:ascii="Arial" w:hAnsi="Arial" w:cs="Arial"/>
          <w:sz w:val="22"/>
          <w:szCs w:val="22"/>
        </w:rPr>
      </w:pPr>
    </w:p>
    <w:p w14:paraId="6E304240" w14:textId="77777777" w:rsidR="008E3235" w:rsidRDefault="00D44CA3" w:rsidP="008E3235">
      <w:pPr>
        <w:pStyle w:val="ListParagraph"/>
        <w:numPr>
          <w:ilvl w:val="2"/>
          <w:numId w:val="43"/>
        </w:numPr>
        <w:ind w:left="1440" w:hanging="720"/>
        <w:rPr>
          <w:rFonts w:ascii="Arial" w:hAnsi="Arial" w:cs="Arial"/>
          <w:sz w:val="22"/>
          <w:szCs w:val="22"/>
        </w:rPr>
      </w:pPr>
      <w:r w:rsidRPr="008E3235">
        <w:rPr>
          <w:rFonts w:ascii="Arial" w:hAnsi="Arial" w:cs="Arial"/>
          <w:sz w:val="22"/>
          <w:szCs w:val="22"/>
        </w:rPr>
        <w:t>Secured a formal commitment from the Government to implement further business rates retention from April 2020.</w:t>
      </w:r>
    </w:p>
    <w:p w14:paraId="2E91A9F1" w14:textId="77777777" w:rsidR="008E3235" w:rsidRPr="008E3235" w:rsidRDefault="008E3235" w:rsidP="008E3235">
      <w:pPr>
        <w:pStyle w:val="ListParagraph"/>
        <w:rPr>
          <w:rFonts w:ascii="Arial" w:hAnsi="Arial" w:cs="Arial"/>
          <w:sz w:val="22"/>
          <w:szCs w:val="22"/>
        </w:rPr>
      </w:pPr>
    </w:p>
    <w:p w14:paraId="7E777C1B" w14:textId="77777777" w:rsidR="008E3235" w:rsidRDefault="00D44CA3" w:rsidP="008E3235">
      <w:pPr>
        <w:pStyle w:val="ListParagraph"/>
        <w:numPr>
          <w:ilvl w:val="2"/>
          <w:numId w:val="43"/>
        </w:numPr>
        <w:ind w:left="1440" w:hanging="720"/>
        <w:rPr>
          <w:rFonts w:ascii="Arial" w:hAnsi="Arial" w:cs="Arial"/>
          <w:sz w:val="22"/>
          <w:szCs w:val="22"/>
        </w:rPr>
      </w:pPr>
      <w:r w:rsidRPr="008E3235">
        <w:rPr>
          <w:rFonts w:ascii="Arial" w:hAnsi="Arial" w:cs="Arial"/>
          <w:sz w:val="22"/>
          <w:szCs w:val="22"/>
        </w:rPr>
        <w:t>Secured additional flexibility to increase council tax without a referendum being triggered.</w:t>
      </w:r>
    </w:p>
    <w:p w14:paraId="7DED2236" w14:textId="77777777" w:rsidR="008E3235" w:rsidRPr="008E3235" w:rsidRDefault="008E3235" w:rsidP="008E3235">
      <w:pPr>
        <w:pStyle w:val="ListParagraph"/>
        <w:rPr>
          <w:rFonts w:ascii="Arial" w:hAnsi="Arial" w:cs="Arial"/>
          <w:sz w:val="22"/>
          <w:szCs w:val="22"/>
        </w:rPr>
      </w:pPr>
    </w:p>
    <w:p w14:paraId="217926CB" w14:textId="77777777" w:rsidR="008E3235" w:rsidRDefault="00D44CA3" w:rsidP="008E3235">
      <w:pPr>
        <w:pStyle w:val="ListParagraph"/>
        <w:numPr>
          <w:ilvl w:val="2"/>
          <w:numId w:val="43"/>
        </w:numPr>
        <w:ind w:left="1440" w:hanging="720"/>
        <w:rPr>
          <w:rFonts w:ascii="Arial" w:hAnsi="Arial" w:cs="Arial"/>
          <w:sz w:val="22"/>
          <w:szCs w:val="22"/>
        </w:rPr>
      </w:pPr>
      <w:r w:rsidRPr="008E3235">
        <w:rPr>
          <w:rFonts w:ascii="Arial" w:hAnsi="Arial" w:cs="Arial"/>
          <w:sz w:val="22"/>
          <w:szCs w:val="22"/>
        </w:rPr>
        <w:t>Delivered the first Housing Advisers Programme.</w:t>
      </w:r>
    </w:p>
    <w:p w14:paraId="7868DD1E" w14:textId="77777777" w:rsidR="008E3235" w:rsidRPr="008E3235" w:rsidRDefault="008E3235" w:rsidP="008E3235">
      <w:pPr>
        <w:pStyle w:val="ListParagraph"/>
        <w:rPr>
          <w:rFonts w:ascii="Arial" w:hAnsi="Arial" w:cs="Arial"/>
          <w:sz w:val="22"/>
          <w:szCs w:val="22"/>
        </w:rPr>
      </w:pPr>
    </w:p>
    <w:p w14:paraId="65DCEF41" w14:textId="77777777" w:rsidR="008E3235" w:rsidRDefault="00D44CA3" w:rsidP="008E3235">
      <w:pPr>
        <w:pStyle w:val="ListParagraph"/>
        <w:numPr>
          <w:ilvl w:val="2"/>
          <w:numId w:val="43"/>
        </w:numPr>
        <w:ind w:left="1440" w:hanging="720"/>
        <w:rPr>
          <w:rFonts w:ascii="Arial" w:hAnsi="Arial" w:cs="Arial"/>
          <w:sz w:val="22"/>
          <w:szCs w:val="22"/>
        </w:rPr>
      </w:pPr>
      <w:r w:rsidRPr="008E3235">
        <w:rPr>
          <w:rFonts w:ascii="Arial" w:hAnsi="Arial" w:cs="Arial"/>
          <w:sz w:val="22"/>
          <w:szCs w:val="22"/>
        </w:rPr>
        <w:t>Launched our Bright Futures Campaign and subsequently built and considerable coalition of support behind our key messages and asks.</w:t>
      </w:r>
    </w:p>
    <w:p w14:paraId="399E3CA7" w14:textId="77777777" w:rsidR="008E3235" w:rsidRPr="008E3235" w:rsidRDefault="008E3235" w:rsidP="008E3235">
      <w:pPr>
        <w:pStyle w:val="ListParagraph"/>
        <w:rPr>
          <w:rFonts w:ascii="Arial" w:hAnsi="Arial" w:cs="Arial"/>
          <w:sz w:val="22"/>
          <w:szCs w:val="22"/>
        </w:rPr>
      </w:pPr>
    </w:p>
    <w:p w14:paraId="0B7513BF" w14:textId="67D38B92" w:rsidR="00474189" w:rsidRPr="008E3235" w:rsidRDefault="005938EA" w:rsidP="008E3235">
      <w:pPr>
        <w:pStyle w:val="ListParagraph"/>
        <w:numPr>
          <w:ilvl w:val="2"/>
          <w:numId w:val="43"/>
        </w:numPr>
        <w:ind w:left="1440" w:hanging="720"/>
        <w:rPr>
          <w:rFonts w:ascii="Arial" w:hAnsi="Arial" w:cs="Arial"/>
          <w:sz w:val="22"/>
          <w:szCs w:val="22"/>
        </w:rPr>
      </w:pPr>
      <w:r w:rsidRPr="008E3235">
        <w:rPr>
          <w:rFonts w:ascii="Arial" w:hAnsi="Arial" w:cs="Arial"/>
          <w:sz w:val="22"/>
          <w:szCs w:val="22"/>
        </w:rPr>
        <w:t xml:space="preserve">Launched ‘Being Mindful of Mental Health’, a comprehensive resource for councils covering all aspects of </w:t>
      </w:r>
      <w:r w:rsidR="00474189" w:rsidRPr="008E3235">
        <w:rPr>
          <w:rFonts w:ascii="Arial" w:hAnsi="Arial" w:cs="Arial"/>
          <w:sz w:val="22"/>
          <w:szCs w:val="22"/>
        </w:rPr>
        <w:t>council’s</w:t>
      </w:r>
      <w:r w:rsidRPr="008E3235">
        <w:rPr>
          <w:rFonts w:ascii="Arial" w:hAnsi="Arial" w:cs="Arial"/>
          <w:sz w:val="22"/>
          <w:szCs w:val="22"/>
        </w:rPr>
        <w:t xml:space="preserve"> contribution towards mental </w:t>
      </w:r>
      <w:r w:rsidR="001012F3" w:rsidRPr="008E3235">
        <w:rPr>
          <w:rFonts w:ascii="Arial" w:hAnsi="Arial" w:cs="Arial"/>
          <w:sz w:val="22"/>
          <w:szCs w:val="22"/>
        </w:rPr>
        <w:t xml:space="preserve"> </w:t>
      </w:r>
      <w:r w:rsidRPr="008E3235">
        <w:rPr>
          <w:rFonts w:ascii="Arial" w:hAnsi="Arial" w:cs="Arial"/>
          <w:sz w:val="22"/>
          <w:szCs w:val="22"/>
        </w:rPr>
        <w:t>health wellness.</w:t>
      </w:r>
    </w:p>
    <w:p w14:paraId="57701D41" w14:textId="77777777" w:rsidR="00474189" w:rsidRPr="00474189" w:rsidRDefault="00474189" w:rsidP="008E3235">
      <w:pPr>
        <w:pStyle w:val="ListParagraph"/>
        <w:ind w:left="1276"/>
        <w:rPr>
          <w:rFonts w:ascii="Arial" w:hAnsi="Arial" w:cs="Arial"/>
          <w:sz w:val="22"/>
          <w:szCs w:val="22"/>
        </w:rPr>
      </w:pPr>
    </w:p>
    <w:p w14:paraId="28501717" w14:textId="715722C2" w:rsidR="00474189" w:rsidRPr="008E3235" w:rsidRDefault="00474189" w:rsidP="008E3235">
      <w:pPr>
        <w:pStyle w:val="ListParagraph"/>
        <w:numPr>
          <w:ilvl w:val="1"/>
          <w:numId w:val="43"/>
        </w:numPr>
        <w:rPr>
          <w:rFonts w:ascii="Arial" w:hAnsi="Arial" w:cs="Arial"/>
          <w:sz w:val="22"/>
          <w:szCs w:val="22"/>
        </w:rPr>
      </w:pPr>
      <w:r w:rsidRPr="008E3235">
        <w:rPr>
          <w:rFonts w:ascii="Arial" w:hAnsi="Arial" w:cs="Arial"/>
          <w:sz w:val="22"/>
          <w:szCs w:val="22"/>
        </w:rPr>
        <w:t>Media coverage for all five</w:t>
      </w:r>
      <w:r w:rsidR="001012F3" w:rsidRPr="008E3235">
        <w:rPr>
          <w:rFonts w:ascii="Arial" w:hAnsi="Arial" w:cs="Arial"/>
          <w:sz w:val="22"/>
          <w:szCs w:val="22"/>
        </w:rPr>
        <w:t xml:space="preserve"> of the</w:t>
      </w:r>
      <w:r w:rsidRPr="008E3235">
        <w:rPr>
          <w:rFonts w:ascii="Arial" w:hAnsi="Arial" w:cs="Arial"/>
          <w:sz w:val="22"/>
          <w:szCs w:val="22"/>
        </w:rPr>
        <w:t xml:space="preserve"> LGA’s focus areas reported in the Finance and Policy performance report have increased from December to March. The overall figures for all five areas has more than doubled since quarter three, with the biggest increases being media coverage for inclusive growth, jobs and housing and devolution and funding for local government.</w:t>
      </w:r>
    </w:p>
    <w:p w14:paraId="3BBD06CB" w14:textId="77777777" w:rsidR="005938EA" w:rsidRDefault="005938EA" w:rsidP="008E3235">
      <w:pPr>
        <w:pStyle w:val="ListParagraph"/>
        <w:ind w:left="1276"/>
        <w:rPr>
          <w:rFonts w:ascii="Arial" w:hAnsi="Arial" w:cs="Arial"/>
          <w:sz w:val="22"/>
          <w:szCs w:val="22"/>
        </w:rPr>
      </w:pPr>
    </w:p>
    <w:p w14:paraId="0B4AB406" w14:textId="593530E6" w:rsidR="005938EA" w:rsidRDefault="005938EA" w:rsidP="008E3235">
      <w:pPr>
        <w:pStyle w:val="ListParagraph"/>
        <w:numPr>
          <w:ilvl w:val="1"/>
          <w:numId w:val="43"/>
        </w:numPr>
        <w:rPr>
          <w:rFonts w:ascii="Arial" w:hAnsi="Arial" w:cs="Arial"/>
          <w:sz w:val="22"/>
          <w:szCs w:val="22"/>
        </w:rPr>
      </w:pPr>
      <w:r w:rsidRPr="008E3235">
        <w:rPr>
          <w:rFonts w:ascii="Arial" w:hAnsi="Arial" w:cs="Arial"/>
          <w:sz w:val="22"/>
          <w:szCs w:val="22"/>
        </w:rPr>
        <w:t>MHCLG established 60 performance indicators in April 2017. Overall 56 out of the 60 key targets were achieved by the end of March 2018, leaving just 4 partially achieved. Key highlights include:</w:t>
      </w:r>
    </w:p>
    <w:p w14:paraId="033244F0" w14:textId="77777777" w:rsidR="008E3235" w:rsidRPr="008E3235" w:rsidRDefault="008E3235" w:rsidP="008E3235">
      <w:pPr>
        <w:rPr>
          <w:rFonts w:ascii="Arial" w:hAnsi="Arial" w:cs="Arial"/>
          <w:sz w:val="22"/>
          <w:szCs w:val="22"/>
        </w:rPr>
      </w:pPr>
    </w:p>
    <w:p w14:paraId="4CE2A26A" w14:textId="77777777" w:rsidR="008E3235" w:rsidRDefault="005938EA" w:rsidP="008E3235">
      <w:pPr>
        <w:pStyle w:val="ListParagraph"/>
        <w:numPr>
          <w:ilvl w:val="2"/>
          <w:numId w:val="43"/>
        </w:numPr>
        <w:ind w:left="1440" w:hanging="720"/>
        <w:rPr>
          <w:rFonts w:ascii="Arial" w:hAnsi="Arial" w:cs="Arial"/>
          <w:sz w:val="22"/>
          <w:szCs w:val="22"/>
        </w:rPr>
      </w:pPr>
      <w:r w:rsidRPr="008E3235">
        <w:rPr>
          <w:rFonts w:ascii="Arial" w:hAnsi="Arial" w:cs="Arial"/>
          <w:sz w:val="22"/>
          <w:szCs w:val="22"/>
        </w:rPr>
        <w:t>Almost 800 councillors attended our leadership courses.</w:t>
      </w:r>
    </w:p>
    <w:p w14:paraId="4400DCE5" w14:textId="77777777" w:rsidR="008E3235" w:rsidRDefault="008E3235" w:rsidP="008E3235">
      <w:pPr>
        <w:pStyle w:val="ListParagraph"/>
        <w:ind w:left="1440"/>
        <w:rPr>
          <w:rFonts w:ascii="Arial" w:hAnsi="Arial" w:cs="Arial"/>
          <w:sz w:val="22"/>
          <w:szCs w:val="22"/>
        </w:rPr>
      </w:pPr>
    </w:p>
    <w:p w14:paraId="3651483D" w14:textId="77777777" w:rsidR="008E3235" w:rsidRDefault="005938EA" w:rsidP="008E3235">
      <w:pPr>
        <w:pStyle w:val="ListParagraph"/>
        <w:numPr>
          <w:ilvl w:val="2"/>
          <w:numId w:val="43"/>
        </w:numPr>
        <w:ind w:left="1440" w:hanging="720"/>
        <w:rPr>
          <w:rFonts w:ascii="Arial" w:hAnsi="Arial" w:cs="Arial"/>
          <w:sz w:val="22"/>
          <w:szCs w:val="22"/>
        </w:rPr>
      </w:pPr>
      <w:r w:rsidRPr="008E3235">
        <w:rPr>
          <w:rFonts w:ascii="Arial" w:hAnsi="Arial" w:cs="Arial"/>
          <w:sz w:val="22"/>
          <w:szCs w:val="22"/>
        </w:rPr>
        <w:t>115 peer challenges delivered, 64 of which was corporate or finance challenges against a target of 70.</w:t>
      </w:r>
    </w:p>
    <w:p w14:paraId="15DA1E1F" w14:textId="77777777" w:rsidR="008E3235" w:rsidRPr="008E3235" w:rsidRDefault="008E3235" w:rsidP="008E3235">
      <w:pPr>
        <w:pStyle w:val="ListParagraph"/>
        <w:rPr>
          <w:rFonts w:ascii="Arial" w:hAnsi="Arial" w:cs="Arial"/>
          <w:sz w:val="22"/>
          <w:szCs w:val="22"/>
        </w:rPr>
      </w:pPr>
    </w:p>
    <w:p w14:paraId="4C342FE3" w14:textId="77777777" w:rsidR="008E3235" w:rsidRDefault="005938EA" w:rsidP="008E3235">
      <w:pPr>
        <w:pStyle w:val="ListParagraph"/>
        <w:numPr>
          <w:ilvl w:val="2"/>
          <w:numId w:val="43"/>
        </w:numPr>
        <w:ind w:left="1440" w:hanging="720"/>
        <w:rPr>
          <w:rFonts w:ascii="Arial" w:hAnsi="Arial" w:cs="Arial"/>
          <w:sz w:val="22"/>
          <w:szCs w:val="22"/>
        </w:rPr>
      </w:pPr>
      <w:r w:rsidRPr="008E3235">
        <w:rPr>
          <w:rFonts w:ascii="Arial" w:hAnsi="Arial" w:cs="Arial"/>
          <w:sz w:val="22"/>
          <w:szCs w:val="22"/>
        </w:rPr>
        <w:t>Provided support to 41 councils as part of the new housing experts programme.</w:t>
      </w:r>
    </w:p>
    <w:p w14:paraId="5B240180" w14:textId="77777777" w:rsidR="008E3235" w:rsidRPr="008E3235" w:rsidRDefault="008E3235" w:rsidP="008E3235">
      <w:pPr>
        <w:pStyle w:val="ListParagraph"/>
        <w:rPr>
          <w:rFonts w:ascii="Arial" w:hAnsi="Arial" w:cs="Arial"/>
          <w:sz w:val="22"/>
          <w:szCs w:val="22"/>
        </w:rPr>
      </w:pPr>
    </w:p>
    <w:p w14:paraId="113A286A" w14:textId="77777777" w:rsidR="008E3235" w:rsidRDefault="005938EA" w:rsidP="008E3235">
      <w:pPr>
        <w:pStyle w:val="ListParagraph"/>
        <w:numPr>
          <w:ilvl w:val="2"/>
          <w:numId w:val="43"/>
        </w:numPr>
        <w:ind w:left="1440" w:hanging="720"/>
        <w:rPr>
          <w:rFonts w:ascii="Arial" w:hAnsi="Arial" w:cs="Arial"/>
          <w:sz w:val="22"/>
          <w:szCs w:val="22"/>
        </w:rPr>
      </w:pPr>
      <w:r w:rsidRPr="008E3235">
        <w:rPr>
          <w:rFonts w:ascii="Arial" w:hAnsi="Arial" w:cs="Arial"/>
          <w:sz w:val="22"/>
          <w:szCs w:val="22"/>
        </w:rPr>
        <w:t>Productivity experts deployed in 25 councils, helping them to save almost £40 million.</w:t>
      </w:r>
    </w:p>
    <w:p w14:paraId="7FECE956" w14:textId="77777777" w:rsidR="008E3235" w:rsidRPr="008E3235" w:rsidRDefault="008E3235" w:rsidP="008E3235">
      <w:pPr>
        <w:pStyle w:val="ListParagraph"/>
        <w:rPr>
          <w:rFonts w:ascii="Arial" w:hAnsi="Arial" w:cs="Arial"/>
          <w:sz w:val="22"/>
          <w:szCs w:val="22"/>
        </w:rPr>
      </w:pPr>
    </w:p>
    <w:p w14:paraId="1FA55B23" w14:textId="77777777" w:rsidR="008E3235" w:rsidRDefault="005938EA" w:rsidP="008E3235">
      <w:pPr>
        <w:pStyle w:val="ListParagraph"/>
        <w:numPr>
          <w:ilvl w:val="2"/>
          <w:numId w:val="43"/>
        </w:numPr>
        <w:ind w:left="1440" w:hanging="720"/>
        <w:rPr>
          <w:rFonts w:ascii="Arial" w:hAnsi="Arial" w:cs="Arial"/>
          <w:sz w:val="22"/>
          <w:szCs w:val="22"/>
        </w:rPr>
      </w:pPr>
      <w:r w:rsidRPr="008E3235">
        <w:rPr>
          <w:rFonts w:ascii="Arial" w:hAnsi="Arial" w:cs="Arial"/>
          <w:sz w:val="22"/>
          <w:szCs w:val="22"/>
        </w:rPr>
        <w:t xml:space="preserve">Relaunched the shared services map which identifies efficiency savings in excess </w:t>
      </w:r>
      <w:r w:rsidR="00474189" w:rsidRPr="008E3235">
        <w:rPr>
          <w:rFonts w:ascii="Arial" w:hAnsi="Arial" w:cs="Arial"/>
          <w:sz w:val="22"/>
          <w:szCs w:val="22"/>
        </w:rPr>
        <w:t>of £</w:t>
      </w:r>
      <w:r w:rsidRPr="008E3235">
        <w:rPr>
          <w:rFonts w:ascii="Arial" w:hAnsi="Arial" w:cs="Arial"/>
          <w:sz w:val="22"/>
          <w:szCs w:val="22"/>
        </w:rPr>
        <w:t>640 million.</w:t>
      </w:r>
    </w:p>
    <w:p w14:paraId="6CB96446" w14:textId="77777777" w:rsidR="008E3235" w:rsidRPr="008E3235" w:rsidRDefault="008E3235" w:rsidP="008E3235">
      <w:pPr>
        <w:pStyle w:val="ListParagraph"/>
        <w:rPr>
          <w:rFonts w:ascii="Arial" w:hAnsi="Arial" w:cs="Arial"/>
          <w:sz w:val="22"/>
          <w:szCs w:val="22"/>
        </w:rPr>
      </w:pPr>
    </w:p>
    <w:p w14:paraId="6BAFC939" w14:textId="77777777" w:rsidR="008E3235" w:rsidRDefault="00D7585B" w:rsidP="008E3235">
      <w:pPr>
        <w:pStyle w:val="ListParagraph"/>
        <w:numPr>
          <w:ilvl w:val="2"/>
          <w:numId w:val="43"/>
        </w:numPr>
        <w:ind w:left="1440" w:hanging="720"/>
        <w:rPr>
          <w:rFonts w:ascii="Arial" w:hAnsi="Arial" w:cs="Arial"/>
          <w:sz w:val="22"/>
          <w:szCs w:val="22"/>
        </w:rPr>
      </w:pPr>
      <w:r w:rsidRPr="008E3235">
        <w:rPr>
          <w:rFonts w:ascii="Arial" w:hAnsi="Arial" w:cs="Arial"/>
          <w:sz w:val="22"/>
          <w:szCs w:val="22"/>
        </w:rPr>
        <w:t>Placed 130 graduates as part of cohort 19 of the National Graduate Development Programme (NGDP).</w:t>
      </w:r>
    </w:p>
    <w:p w14:paraId="6D3F6E1D" w14:textId="77777777" w:rsidR="008E3235" w:rsidRPr="008E3235" w:rsidRDefault="008E3235" w:rsidP="008E3235">
      <w:pPr>
        <w:pStyle w:val="ListParagraph"/>
        <w:rPr>
          <w:rFonts w:ascii="Arial" w:hAnsi="Arial" w:cs="Arial"/>
          <w:sz w:val="22"/>
          <w:szCs w:val="22"/>
        </w:rPr>
      </w:pPr>
    </w:p>
    <w:p w14:paraId="5BE124A1" w14:textId="51C77E27" w:rsidR="00D7585B" w:rsidRPr="008E3235" w:rsidRDefault="00D7585B" w:rsidP="008E3235">
      <w:pPr>
        <w:pStyle w:val="ListParagraph"/>
        <w:numPr>
          <w:ilvl w:val="2"/>
          <w:numId w:val="43"/>
        </w:numPr>
        <w:ind w:left="1440" w:hanging="720"/>
        <w:rPr>
          <w:rFonts w:ascii="Arial" w:hAnsi="Arial" w:cs="Arial"/>
          <w:sz w:val="22"/>
          <w:szCs w:val="22"/>
        </w:rPr>
      </w:pPr>
      <w:r w:rsidRPr="008E3235">
        <w:rPr>
          <w:rFonts w:ascii="Arial" w:hAnsi="Arial" w:cs="Arial"/>
          <w:sz w:val="22"/>
          <w:szCs w:val="22"/>
        </w:rPr>
        <w:t>Supported 89 councils to help them prepare for the workforce opportunities and challenges arising from their transformation activities.</w:t>
      </w:r>
    </w:p>
    <w:p w14:paraId="3ADFEFA8" w14:textId="77777777" w:rsidR="00D7585B" w:rsidRDefault="00D7585B" w:rsidP="008E3235">
      <w:pPr>
        <w:pStyle w:val="ListParagraph"/>
        <w:ind w:left="1276"/>
        <w:rPr>
          <w:rFonts w:ascii="Arial" w:hAnsi="Arial" w:cs="Arial"/>
          <w:sz w:val="22"/>
          <w:szCs w:val="22"/>
        </w:rPr>
      </w:pPr>
    </w:p>
    <w:p w14:paraId="2458F38F" w14:textId="7B724C18" w:rsidR="00D7585B" w:rsidRPr="008E3235" w:rsidRDefault="00D7585B" w:rsidP="008E3235">
      <w:pPr>
        <w:pStyle w:val="ListParagraph"/>
        <w:numPr>
          <w:ilvl w:val="1"/>
          <w:numId w:val="43"/>
        </w:numPr>
        <w:rPr>
          <w:rFonts w:ascii="Arial" w:hAnsi="Arial" w:cs="Arial"/>
          <w:sz w:val="22"/>
          <w:szCs w:val="22"/>
        </w:rPr>
      </w:pPr>
      <w:r w:rsidRPr="008E3235">
        <w:rPr>
          <w:rFonts w:ascii="Arial" w:hAnsi="Arial" w:cs="Arial"/>
          <w:sz w:val="22"/>
          <w:szCs w:val="22"/>
        </w:rPr>
        <w:t xml:space="preserve">The LGA average sickness days </w:t>
      </w:r>
      <w:r w:rsidR="001012F3" w:rsidRPr="008E3235">
        <w:rPr>
          <w:rFonts w:ascii="Arial" w:hAnsi="Arial" w:cs="Arial"/>
          <w:sz w:val="22"/>
          <w:szCs w:val="22"/>
        </w:rPr>
        <w:t xml:space="preserve">has </w:t>
      </w:r>
      <w:r w:rsidR="00492516" w:rsidRPr="008E3235">
        <w:rPr>
          <w:rFonts w:ascii="Arial" w:hAnsi="Arial" w:cs="Arial"/>
          <w:sz w:val="22"/>
          <w:szCs w:val="22"/>
        </w:rPr>
        <w:t>increased to</w:t>
      </w:r>
      <w:r w:rsidRPr="008E3235">
        <w:rPr>
          <w:rFonts w:ascii="Arial" w:hAnsi="Arial" w:cs="Arial"/>
          <w:sz w:val="22"/>
          <w:szCs w:val="22"/>
        </w:rPr>
        <w:t xml:space="preserve"> 3.3 days. This is due to an increase in short term and long term absence. However, by comparison the LGA remains significantly lower than local and central government.</w:t>
      </w:r>
    </w:p>
    <w:p w14:paraId="555945D1" w14:textId="77777777" w:rsidR="00D7585B" w:rsidRDefault="00D7585B" w:rsidP="008E3235">
      <w:pPr>
        <w:pStyle w:val="ListParagraph"/>
        <w:ind w:left="1134"/>
        <w:rPr>
          <w:rFonts w:ascii="Arial" w:hAnsi="Arial" w:cs="Arial"/>
          <w:sz w:val="22"/>
          <w:szCs w:val="22"/>
        </w:rPr>
      </w:pPr>
    </w:p>
    <w:p w14:paraId="0D2BF0D5" w14:textId="77777777" w:rsidR="008E3235" w:rsidRDefault="008E3235" w:rsidP="008E3235">
      <w:pPr>
        <w:pStyle w:val="ListParagraph"/>
        <w:ind w:left="1134"/>
        <w:rPr>
          <w:rFonts w:ascii="Arial" w:hAnsi="Arial" w:cs="Arial"/>
          <w:sz w:val="22"/>
          <w:szCs w:val="22"/>
        </w:rPr>
      </w:pPr>
    </w:p>
    <w:p w14:paraId="69C2C87C" w14:textId="77777777" w:rsidR="008E3235" w:rsidRDefault="008E3235" w:rsidP="008E3235">
      <w:pPr>
        <w:pStyle w:val="ListParagraph"/>
        <w:ind w:left="1134"/>
        <w:rPr>
          <w:rFonts w:ascii="Arial" w:hAnsi="Arial" w:cs="Arial"/>
          <w:sz w:val="22"/>
          <w:szCs w:val="22"/>
        </w:rPr>
      </w:pPr>
    </w:p>
    <w:p w14:paraId="70922438" w14:textId="77777777" w:rsidR="008E3235" w:rsidRDefault="008E3235" w:rsidP="008E3235">
      <w:pPr>
        <w:pStyle w:val="ListParagraph"/>
        <w:ind w:left="1134"/>
        <w:rPr>
          <w:rFonts w:ascii="Arial" w:hAnsi="Arial" w:cs="Arial"/>
          <w:sz w:val="22"/>
          <w:szCs w:val="22"/>
        </w:rPr>
      </w:pPr>
    </w:p>
    <w:p w14:paraId="31847D1E" w14:textId="77777777" w:rsidR="008E3235" w:rsidRDefault="008E3235" w:rsidP="008E3235">
      <w:pPr>
        <w:pStyle w:val="ListParagraph"/>
        <w:ind w:left="1134"/>
        <w:rPr>
          <w:rFonts w:ascii="Arial" w:hAnsi="Arial" w:cs="Arial"/>
          <w:sz w:val="22"/>
          <w:szCs w:val="22"/>
        </w:rPr>
      </w:pPr>
    </w:p>
    <w:p w14:paraId="42C0BCA4" w14:textId="77777777" w:rsidR="008E3235" w:rsidRDefault="008E3235" w:rsidP="008E3235">
      <w:pPr>
        <w:pStyle w:val="ListParagraph"/>
        <w:ind w:left="1134"/>
        <w:rPr>
          <w:rFonts w:ascii="Arial" w:hAnsi="Arial" w:cs="Arial"/>
          <w:sz w:val="22"/>
          <w:szCs w:val="22"/>
        </w:rPr>
      </w:pPr>
    </w:p>
    <w:p w14:paraId="03848979" w14:textId="008412B5" w:rsidR="00D7585B" w:rsidRPr="008E3235" w:rsidRDefault="00D7585B" w:rsidP="008E3235">
      <w:pPr>
        <w:pStyle w:val="ListParagraph"/>
        <w:numPr>
          <w:ilvl w:val="1"/>
          <w:numId w:val="43"/>
        </w:numPr>
        <w:rPr>
          <w:rFonts w:ascii="Arial" w:hAnsi="Arial" w:cs="Arial"/>
          <w:sz w:val="22"/>
          <w:szCs w:val="22"/>
        </w:rPr>
      </w:pPr>
      <w:r w:rsidRPr="008E3235">
        <w:rPr>
          <w:rFonts w:ascii="Arial" w:hAnsi="Arial" w:cs="Arial"/>
          <w:sz w:val="22"/>
          <w:szCs w:val="22"/>
        </w:rPr>
        <w:t>In December 2017 the total value of outstanding debt between 3-12 month</w:t>
      </w:r>
      <w:r w:rsidR="008E3235">
        <w:rPr>
          <w:rFonts w:ascii="Arial" w:hAnsi="Arial" w:cs="Arial"/>
          <w:sz w:val="22"/>
          <w:szCs w:val="22"/>
        </w:rPr>
        <w:t>s increased significantly to 28 per cent</w:t>
      </w:r>
      <w:r w:rsidRPr="008E3235">
        <w:rPr>
          <w:rFonts w:ascii="Arial" w:hAnsi="Arial" w:cs="Arial"/>
          <w:sz w:val="22"/>
          <w:szCs w:val="22"/>
        </w:rPr>
        <w:t>. Upon investigation this was due to errors in 2 large invoices for Department of Health. These er</w:t>
      </w:r>
      <w:r w:rsidR="00474189" w:rsidRPr="008E3235">
        <w:rPr>
          <w:rFonts w:ascii="Arial" w:hAnsi="Arial" w:cs="Arial"/>
          <w:sz w:val="22"/>
          <w:szCs w:val="22"/>
        </w:rPr>
        <w:t>rors have been corrected and</w:t>
      </w:r>
      <w:r w:rsidRPr="008E3235">
        <w:rPr>
          <w:rFonts w:ascii="Arial" w:hAnsi="Arial" w:cs="Arial"/>
          <w:sz w:val="22"/>
          <w:szCs w:val="22"/>
        </w:rPr>
        <w:t xml:space="preserve"> is demonstrated in the</w:t>
      </w:r>
      <w:r w:rsidR="008E3235">
        <w:rPr>
          <w:rFonts w:ascii="Arial" w:hAnsi="Arial" w:cs="Arial"/>
          <w:sz w:val="22"/>
          <w:szCs w:val="22"/>
        </w:rPr>
        <w:t xml:space="preserve"> figure for March, which is 8 per cent</w:t>
      </w:r>
      <w:r w:rsidR="00474189" w:rsidRPr="008E3235">
        <w:rPr>
          <w:rFonts w:ascii="Arial" w:hAnsi="Arial" w:cs="Arial"/>
          <w:sz w:val="22"/>
          <w:szCs w:val="22"/>
        </w:rPr>
        <w:t>. The lowest this has been for over 12 months.</w:t>
      </w:r>
    </w:p>
    <w:p w14:paraId="33FC568C" w14:textId="77777777" w:rsidR="00474189" w:rsidRDefault="00474189" w:rsidP="008E3235">
      <w:pPr>
        <w:pStyle w:val="ListParagraph"/>
        <w:ind w:left="1134"/>
        <w:rPr>
          <w:rFonts w:ascii="Arial" w:hAnsi="Arial" w:cs="Arial"/>
          <w:sz w:val="22"/>
          <w:szCs w:val="22"/>
        </w:rPr>
      </w:pPr>
    </w:p>
    <w:p w14:paraId="4BAB6A55" w14:textId="0C0AD4A1" w:rsidR="00B36FE1" w:rsidRPr="008E3235" w:rsidRDefault="00B42AF8" w:rsidP="008E3235">
      <w:pPr>
        <w:pStyle w:val="ListParagraph"/>
        <w:numPr>
          <w:ilvl w:val="1"/>
          <w:numId w:val="43"/>
        </w:numPr>
        <w:rPr>
          <w:rFonts w:ascii="Arial" w:hAnsi="Arial" w:cs="Arial"/>
          <w:sz w:val="22"/>
          <w:szCs w:val="22"/>
        </w:rPr>
      </w:pPr>
      <w:r w:rsidRPr="008E3235">
        <w:rPr>
          <w:rFonts w:ascii="Arial" w:hAnsi="Arial" w:cs="Arial"/>
          <w:sz w:val="22"/>
          <w:szCs w:val="22"/>
        </w:rPr>
        <w:t xml:space="preserve">There are currently two major projects at the LGA. </w:t>
      </w:r>
      <w:r w:rsidR="00492516" w:rsidRPr="008E3235">
        <w:rPr>
          <w:rFonts w:ascii="Arial" w:hAnsi="Arial" w:cs="Arial"/>
          <w:sz w:val="22"/>
          <w:szCs w:val="22"/>
        </w:rPr>
        <w:t>Which</w:t>
      </w:r>
      <w:r w:rsidRPr="008E3235">
        <w:rPr>
          <w:rFonts w:ascii="Arial" w:hAnsi="Arial" w:cs="Arial"/>
          <w:sz w:val="22"/>
          <w:szCs w:val="22"/>
        </w:rPr>
        <w:t xml:space="preserve"> relate to the refurbishment of </w:t>
      </w:r>
      <w:r w:rsidR="001012F3" w:rsidRPr="008E3235">
        <w:rPr>
          <w:rFonts w:ascii="Arial" w:hAnsi="Arial" w:cs="Arial"/>
          <w:sz w:val="22"/>
          <w:szCs w:val="22"/>
        </w:rPr>
        <w:t xml:space="preserve">18 Smith Square </w:t>
      </w:r>
      <w:r w:rsidRPr="008E3235">
        <w:rPr>
          <w:rFonts w:ascii="Arial" w:hAnsi="Arial" w:cs="Arial"/>
          <w:sz w:val="22"/>
          <w:szCs w:val="22"/>
        </w:rPr>
        <w:t xml:space="preserve">and Layden House. </w:t>
      </w:r>
      <w:r w:rsidR="003520D2" w:rsidRPr="008E3235">
        <w:rPr>
          <w:rFonts w:ascii="Arial" w:hAnsi="Arial" w:cs="Arial"/>
          <w:sz w:val="22"/>
          <w:szCs w:val="22"/>
        </w:rPr>
        <w:t>Infor</w:t>
      </w:r>
      <w:r w:rsidRPr="008E3235">
        <w:rPr>
          <w:rFonts w:ascii="Arial" w:hAnsi="Arial" w:cs="Arial"/>
          <w:sz w:val="22"/>
          <w:szCs w:val="22"/>
        </w:rPr>
        <w:t xml:space="preserve">mation on these </w:t>
      </w:r>
      <w:r w:rsidR="000A60C7" w:rsidRPr="008E3235">
        <w:rPr>
          <w:rFonts w:ascii="Arial" w:hAnsi="Arial" w:cs="Arial"/>
          <w:sz w:val="22"/>
          <w:szCs w:val="22"/>
        </w:rPr>
        <w:t>major</w:t>
      </w:r>
      <w:r w:rsidR="003520D2" w:rsidRPr="008E3235">
        <w:rPr>
          <w:rFonts w:ascii="Arial" w:hAnsi="Arial" w:cs="Arial"/>
          <w:sz w:val="22"/>
          <w:szCs w:val="22"/>
        </w:rPr>
        <w:t xml:space="preserve"> projects can be found in </w:t>
      </w:r>
      <w:r w:rsidR="004A537A" w:rsidRPr="008E3235">
        <w:rPr>
          <w:rFonts w:ascii="Arial" w:hAnsi="Arial" w:cs="Arial"/>
          <w:sz w:val="22"/>
          <w:szCs w:val="22"/>
        </w:rPr>
        <w:t xml:space="preserve">the </w:t>
      </w:r>
      <w:r w:rsidR="004A537A" w:rsidRPr="00E80CDC">
        <w:rPr>
          <w:rFonts w:ascii="Arial" w:hAnsi="Arial" w:cs="Arial"/>
          <w:b/>
          <w:sz w:val="22"/>
          <w:szCs w:val="22"/>
          <w:u w:val="single"/>
        </w:rPr>
        <w:t>appendices</w:t>
      </w:r>
      <w:r w:rsidR="004A537A" w:rsidRPr="008E3235">
        <w:rPr>
          <w:rFonts w:ascii="Arial" w:hAnsi="Arial" w:cs="Arial"/>
          <w:sz w:val="22"/>
          <w:szCs w:val="22"/>
        </w:rPr>
        <w:t>.</w:t>
      </w:r>
      <w:r w:rsidR="00572832" w:rsidRPr="008E3235">
        <w:rPr>
          <w:rFonts w:ascii="Arial" w:hAnsi="Arial" w:cs="Arial"/>
          <w:sz w:val="22"/>
          <w:szCs w:val="22"/>
        </w:rPr>
        <w:t xml:space="preserve"> The </w:t>
      </w:r>
      <w:r w:rsidR="001012F3" w:rsidRPr="008E3235">
        <w:rPr>
          <w:rFonts w:ascii="Arial" w:hAnsi="Arial" w:cs="Arial"/>
          <w:sz w:val="22"/>
          <w:szCs w:val="22"/>
        </w:rPr>
        <w:t>18 Smith Square</w:t>
      </w:r>
      <w:r w:rsidR="00572832" w:rsidRPr="008E3235">
        <w:rPr>
          <w:rFonts w:ascii="Arial" w:hAnsi="Arial" w:cs="Arial"/>
          <w:sz w:val="22"/>
          <w:szCs w:val="22"/>
        </w:rPr>
        <w:t xml:space="preserve"> project is being kept open until all ong</w:t>
      </w:r>
      <w:r w:rsidR="004C1C20" w:rsidRPr="008E3235">
        <w:rPr>
          <w:rFonts w:ascii="Arial" w:hAnsi="Arial" w:cs="Arial"/>
          <w:sz w:val="22"/>
          <w:szCs w:val="22"/>
        </w:rPr>
        <w:t xml:space="preserve">oing issues have been resolved and </w:t>
      </w:r>
      <w:r w:rsidR="001012F3" w:rsidRPr="008E3235">
        <w:rPr>
          <w:rFonts w:ascii="Arial" w:hAnsi="Arial" w:cs="Arial"/>
          <w:sz w:val="22"/>
          <w:szCs w:val="22"/>
        </w:rPr>
        <w:t>tenants have been secured for the</w:t>
      </w:r>
      <w:r w:rsidR="004C1C20" w:rsidRPr="008E3235">
        <w:rPr>
          <w:rFonts w:ascii="Arial" w:hAnsi="Arial" w:cs="Arial"/>
          <w:sz w:val="22"/>
          <w:szCs w:val="22"/>
        </w:rPr>
        <w:t xml:space="preserve"> second and third floors</w:t>
      </w:r>
      <w:r w:rsidR="001012F3" w:rsidRPr="008E3235">
        <w:rPr>
          <w:rFonts w:ascii="Arial" w:hAnsi="Arial" w:cs="Arial"/>
          <w:sz w:val="22"/>
          <w:szCs w:val="22"/>
        </w:rPr>
        <w:t>.</w:t>
      </w:r>
      <w:r w:rsidR="004C1C20" w:rsidRPr="008E3235">
        <w:rPr>
          <w:rFonts w:ascii="Arial" w:hAnsi="Arial" w:cs="Arial"/>
          <w:sz w:val="22"/>
          <w:szCs w:val="22"/>
        </w:rPr>
        <w:t xml:space="preserve"> </w:t>
      </w:r>
    </w:p>
    <w:p w14:paraId="48923DAF" w14:textId="77777777" w:rsidR="00474189" w:rsidRPr="00D44CA3" w:rsidRDefault="00474189" w:rsidP="008E3235">
      <w:pPr>
        <w:pStyle w:val="ListParagraph"/>
        <w:ind w:left="1134"/>
        <w:rPr>
          <w:rFonts w:ascii="Arial" w:hAnsi="Arial" w:cs="Arial"/>
          <w:sz w:val="22"/>
          <w:szCs w:val="22"/>
        </w:rPr>
      </w:pPr>
    </w:p>
    <w:p w14:paraId="7C119DAC" w14:textId="6929E5B8" w:rsidR="00474189" w:rsidRDefault="00474189" w:rsidP="008E3235">
      <w:pPr>
        <w:pStyle w:val="ListParagraph"/>
        <w:numPr>
          <w:ilvl w:val="1"/>
          <w:numId w:val="43"/>
        </w:numPr>
        <w:rPr>
          <w:rFonts w:ascii="Arial" w:hAnsi="Arial" w:cs="Arial"/>
          <w:sz w:val="22"/>
          <w:szCs w:val="22"/>
        </w:rPr>
      </w:pPr>
      <w:r w:rsidRPr="008E3235">
        <w:rPr>
          <w:rFonts w:ascii="Arial" w:hAnsi="Arial" w:cs="Arial"/>
          <w:sz w:val="22"/>
          <w:szCs w:val="22"/>
        </w:rPr>
        <w:t xml:space="preserve">As per a recommendation from the recent Cyber Security Audit, the following risk has been included in the </w:t>
      </w:r>
      <w:r w:rsidR="00C264A1" w:rsidRPr="008E3235">
        <w:rPr>
          <w:rFonts w:ascii="Arial" w:hAnsi="Arial" w:cs="Arial"/>
          <w:sz w:val="22"/>
          <w:szCs w:val="22"/>
        </w:rPr>
        <w:t>Strategic Risk Register. The impact of this</w:t>
      </w:r>
      <w:r w:rsidR="00AC3E7B" w:rsidRPr="008E3235">
        <w:rPr>
          <w:rFonts w:ascii="Arial" w:hAnsi="Arial" w:cs="Arial"/>
          <w:sz w:val="22"/>
          <w:szCs w:val="22"/>
        </w:rPr>
        <w:t xml:space="preserve"> risk is rated as five</w:t>
      </w:r>
      <w:r w:rsidR="00C264A1" w:rsidRPr="008E3235">
        <w:rPr>
          <w:rFonts w:ascii="Arial" w:hAnsi="Arial" w:cs="Arial"/>
          <w:sz w:val="22"/>
          <w:szCs w:val="22"/>
        </w:rPr>
        <w:t xml:space="preserve"> and </w:t>
      </w:r>
      <w:r w:rsidR="00AC3E7B" w:rsidRPr="008E3235">
        <w:rPr>
          <w:rFonts w:ascii="Arial" w:hAnsi="Arial" w:cs="Arial"/>
          <w:sz w:val="22"/>
          <w:szCs w:val="22"/>
        </w:rPr>
        <w:t>the likelihood as two, making it a ‘yellow’ risk and requiring regular monitoring:</w:t>
      </w:r>
    </w:p>
    <w:p w14:paraId="65CE5E94" w14:textId="77777777" w:rsidR="008E3235" w:rsidRPr="008E3235" w:rsidRDefault="008E3235" w:rsidP="008E3235">
      <w:pPr>
        <w:rPr>
          <w:rFonts w:ascii="Arial" w:hAnsi="Arial" w:cs="Arial"/>
          <w:sz w:val="22"/>
          <w:szCs w:val="22"/>
        </w:rPr>
      </w:pPr>
    </w:p>
    <w:p w14:paraId="5BB27B1D" w14:textId="0318536D" w:rsidR="00AC3E7B" w:rsidRPr="008E3235" w:rsidRDefault="00AC3E7B" w:rsidP="008E3235">
      <w:pPr>
        <w:pStyle w:val="ListParagraph"/>
        <w:numPr>
          <w:ilvl w:val="2"/>
          <w:numId w:val="43"/>
        </w:numPr>
        <w:ind w:left="1440" w:hanging="720"/>
        <w:rPr>
          <w:rFonts w:ascii="Arial" w:hAnsi="Arial" w:cs="Arial"/>
          <w:sz w:val="22"/>
          <w:szCs w:val="22"/>
        </w:rPr>
      </w:pPr>
      <w:r w:rsidRPr="008E3235">
        <w:rPr>
          <w:rFonts w:ascii="Arial" w:hAnsi="Arial" w:cs="Arial"/>
          <w:sz w:val="22"/>
          <w:szCs w:val="22"/>
        </w:rPr>
        <w:t>The LGA is subject of a cybersecurity attack which could cause system failures leading to business disruption, loss of data and associated ICO fines.</w:t>
      </w:r>
    </w:p>
    <w:sectPr w:rsidR="00AC3E7B" w:rsidRPr="008E3235">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661D8" w14:textId="77777777" w:rsidR="00C264A1" w:rsidRDefault="00C264A1">
      <w:r>
        <w:separator/>
      </w:r>
    </w:p>
  </w:endnote>
  <w:endnote w:type="continuationSeparator" w:id="0">
    <w:p w14:paraId="5D31F27B" w14:textId="77777777" w:rsidR="00C264A1" w:rsidRDefault="00C2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Raavi"/>
    <w:charset w:val="00"/>
    <w:family w:val="swiss"/>
    <w:pitch w:val="variable"/>
    <w:sig w:usb0="00000003" w:usb1="00000000" w:usb2="00000000" w:usb3="00000000" w:csb0="00000001"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AB77D" w14:textId="77777777" w:rsidR="00C264A1" w:rsidRDefault="00C264A1">
      <w:r>
        <w:separator/>
      </w:r>
    </w:p>
  </w:footnote>
  <w:footnote w:type="continuationSeparator" w:id="0">
    <w:p w14:paraId="60EDBE8E" w14:textId="77777777" w:rsidR="00C264A1" w:rsidRDefault="00C26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F569" w14:textId="77777777" w:rsidR="008E3235" w:rsidRDefault="008E3235"/>
  <w:p w14:paraId="030C842E" w14:textId="77777777" w:rsidR="008E3235" w:rsidRDefault="008E3235"/>
  <w:tbl>
    <w:tblPr>
      <w:tblW w:w="9180" w:type="dxa"/>
      <w:tblLook w:val="01E0" w:firstRow="1" w:lastRow="1" w:firstColumn="1" w:lastColumn="1" w:noHBand="0" w:noVBand="0"/>
    </w:tblPr>
    <w:tblGrid>
      <w:gridCol w:w="5284"/>
      <w:gridCol w:w="3896"/>
    </w:tblGrid>
    <w:tr w:rsidR="00C264A1" w:rsidRPr="0066328A" w14:paraId="153499D9" w14:textId="77777777" w:rsidTr="004571B9">
      <w:tc>
        <w:tcPr>
          <w:tcW w:w="5284" w:type="dxa"/>
          <w:vMerge w:val="restart"/>
          <w:shd w:val="clear" w:color="auto" w:fill="auto"/>
        </w:tcPr>
        <w:p w14:paraId="153499D7" w14:textId="77777777" w:rsidR="00C264A1" w:rsidRPr="0066328A" w:rsidRDefault="00C264A1" w:rsidP="00706136">
          <w:pPr>
            <w:tabs>
              <w:tab w:val="center" w:pos="4153"/>
              <w:tab w:val="right" w:pos="8306"/>
            </w:tabs>
            <w:rPr>
              <w:rFonts w:ascii="Frutiger 45 Light" w:hAnsi="Frutiger 45 Light"/>
              <w:sz w:val="28"/>
              <w:szCs w:val="28"/>
            </w:rPr>
          </w:pPr>
          <w:r>
            <w:rPr>
              <w:rFonts w:ascii="Arial" w:hAnsi="Arial" w:cs="Arial"/>
              <w:noProof/>
              <w:sz w:val="44"/>
              <w:szCs w:val="44"/>
            </w:rPr>
            <w:drawing>
              <wp:inline distT="0" distB="0" distL="0" distR="0" wp14:anchorId="153499E1" wp14:editId="153499E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896" w:type="dxa"/>
          <w:shd w:val="clear" w:color="auto" w:fill="auto"/>
          <w:vAlign w:val="center"/>
        </w:tcPr>
        <w:p w14:paraId="153499D8" w14:textId="4E2B151B" w:rsidR="00C264A1" w:rsidRPr="008E3235" w:rsidRDefault="00C264A1" w:rsidP="00706136">
          <w:pPr>
            <w:tabs>
              <w:tab w:val="center" w:pos="4153"/>
              <w:tab w:val="right" w:pos="8306"/>
            </w:tabs>
            <w:rPr>
              <w:rFonts w:ascii="Arial" w:hAnsi="Arial" w:cs="Arial"/>
              <w:b/>
              <w:sz w:val="22"/>
              <w:szCs w:val="22"/>
            </w:rPr>
          </w:pPr>
          <w:r w:rsidRPr="008E3235">
            <w:rPr>
              <w:rFonts w:ascii="Arial" w:hAnsi="Arial" w:cs="Arial"/>
              <w:b/>
              <w:sz w:val="22"/>
              <w:szCs w:val="22"/>
            </w:rPr>
            <w:t>LGA Leadership Board</w:t>
          </w:r>
        </w:p>
      </w:tc>
    </w:tr>
    <w:tr w:rsidR="00C264A1" w:rsidRPr="0066328A" w14:paraId="153499DC" w14:textId="77777777" w:rsidTr="004571B9">
      <w:trPr>
        <w:trHeight w:val="450"/>
      </w:trPr>
      <w:tc>
        <w:tcPr>
          <w:tcW w:w="5284" w:type="dxa"/>
          <w:vMerge/>
          <w:shd w:val="clear" w:color="auto" w:fill="auto"/>
        </w:tcPr>
        <w:p w14:paraId="153499DA" w14:textId="77777777" w:rsidR="00C264A1" w:rsidRPr="0066328A" w:rsidRDefault="00C264A1" w:rsidP="00706136">
          <w:pPr>
            <w:tabs>
              <w:tab w:val="center" w:pos="4153"/>
              <w:tab w:val="right" w:pos="8306"/>
            </w:tabs>
            <w:rPr>
              <w:rFonts w:ascii="Frutiger 45 Light" w:hAnsi="Frutiger 45 Light"/>
              <w:sz w:val="22"/>
              <w:szCs w:val="20"/>
            </w:rPr>
          </w:pPr>
        </w:p>
      </w:tc>
      <w:tc>
        <w:tcPr>
          <w:tcW w:w="3896" w:type="dxa"/>
          <w:shd w:val="clear" w:color="auto" w:fill="auto"/>
          <w:vAlign w:val="center"/>
        </w:tcPr>
        <w:p w14:paraId="7CB3F5F1" w14:textId="77777777" w:rsidR="008E3235" w:rsidRDefault="008E3235" w:rsidP="00BE4A4B">
          <w:pPr>
            <w:tabs>
              <w:tab w:val="center" w:pos="4153"/>
              <w:tab w:val="right" w:pos="8306"/>
            </w:tabs>
            <w:spacing w:before="60"/>
            <w:rPr>
              <w:rFonts w:ascii="Arial" w:hAnsi="Arial" w:cs="Arial"/>
              <w:sz w:val="22"/>
              <w:szCs w:val="22"/>
            </w:rPr>
          </w:pPr>
        </w:p>
        <w:p w14:paraId="153499DB" w14:textId="28AC7FEA" w:rsidR="00C264A1" w:rsidRPr="008E3235" w:rsidRDefault="008E3235" w:rsidP="00BE4A4B">
          <w:pPr>
            <w:tabs>
              <w:tab w:val="center" w:pos="4153"/>
              <w:tab w:val="right" w:pos="8306"/>
            </w:tabs>
            <w:spacing w:before="60"/>
            <w:rPr>
              <w:rFonts w:ascii="Arial" w:hAnsi="Arial" w:cs="Arial"/>
              <w:sz w:val="22"/>
              <w:szCs w:val="22"/>
            </w:rPr>
          </w:pPr>
          <w:r>
            <w:rPr>
              <w:rFonts w:ascii="Arial" w:hAnsi="Arial" w:cs="Arial"/>
              <w:sz w:val="22"/>
              <w:szCs w:val="22"/>
            </w:rPr>
            <w:t>0</w:t>
          </w:r>
          <w:r w:rsidR="00C264A1" w:rsidRPr="008E3235">
            <w:rPr>
              <w:rFonts w:ascii="Arial" w:hAnsi="Arial" w:cs="Arial"/>
              <w:sz w:val="22"/>
              <w:szCs w:val="22"/>
            </w:rPr>
            <w:t>6 June 2018</w:t>
          </w:r>
        </w:p>
      </w:tc>
    </w:tr>
    <w:tr w:rsidR="00C264A1" w:rsidRPr="0066328A" w14:paraId="153499DF" w14:textId="77777777" w:rsidTr="004571B9">
      <w:trPr>
        <w:trHeight w:val="450"/>
      </w:trPr>
      <w:tc>
        <w:tcPr>
          <w:tcW w:w="5284" w:type="dxa"/>
          <w:vMerge/>
          <w:shd w:val="clear" w:color="auto" w:fill="auto"/>
        </w:tcPr>
        <w:p w14:paraId="153499DD" w14:textId="77777777" w:rsidR="00C264A1" w:rsidRPr="0066328A" w:rsidRDefault="00C264A1" w:rsidP="00706136">
          <w:pPr>
            <w:tabs>
              <w:tab w:val="center" w:pos="4153"/>
              <w:tab w:val="right" w:pos="8306"/>
            </w:tabs>
            <w:rPr>
              <w:rFonts w:ascii="Frutiger 45 Light" w:hAnsi="Frutiger 45 Light"/>
              <w:sz w:val="22"/>
              <w:szCs w:val="20"/>
            </w:rPr>
          </w:pPr>
        </w:p>
      </w:tc>
      <w:tc>
        <w:tcPr>
          <w:tcW w:w="3896" w:type="dxa"/>
          <w:shd w:val="clear" w:color="auto" w:fill="auto"/>
          <w:vAlign w:val="center"/>
        </w:tcPr>
        <w:p w14:paraId="153499DE" w14:textId="2373B326" w:rsidR="00C264A1" w:rsidRPr="008E3235" w:rsidRDefault="00C264A1" w:rsidP="00706136">
          <w:pPr>
            <w:tabs>
              <w:tab w:val="center" w:pos="4153"/>
              <w:tab w:val="right" w:pos="8306"/>
            </w:tabs>
            <w:spacing w:before="60"/>
            <w:rPr>
              <w:rFonts w:ascii="Arial" w:hAnsi="Arial" w:cs="Arial"/>
              <w:b/>
              <w:sz w:val="22"/>
            </w:rPr>
          </w:pPr>
        </w:p>
      </w:tc>
    </w:tr>
  </w:tbl>
  <w:p w14:paraId="153499E0" w14:textId="77777777" w:rsidR="00C264A1" w:rsidRDefault="00C26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4A1C"/>
    <w:multiLevelType w:val="multilevel"/>
    <w:tmpl w:val="D1241032"/>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F97E4B"/>
    <w:multiLevelType w:val="multilevel"/>
    <w:tmpl w:val="BDD04D38"/>
    <w:lvl w:ilvl="0">
      <w:start w:val="9"/>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2" w15:restartNumberingAfterBreak="0">
    <w:nsid w:val="087B0157"/>
    <w:multiLevelType w:val="hybridMultilevel"/>
    <w:tmpl w:val="1E5AC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3D2806"/>
    <w:multiLevelType w:val="hybridMultilevel"/>
    <w:tmpl w:val="C5D87A6E"/>
    <w:lvl w:ilvl="0" w:tplc="3152A004">
      <w:start w:val="1"/>
      <w:numFmt w:val="bullet"/>
      <w:lvlText w:val=""/>
      <w:lvlJc w:val="left"/>
      <w:pPr>
        <w:ind w:left="1080" w:hanging="360"/>
      </w:pPr>
      <w:rPr>
        <w:rFonts w:ascii="Symbol" w:hAnsi="Symbol" w:hint="default"/>
        <w:color w:val="4F81BD"/>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C18A2"/>
    <w:multiLevelType w:val="multilevel"/>
    <w:tmpl w:val="49BAE716"/>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DF361CB"/>
    <w:multiLevelType w:val="hybridMultilevel"/>
    <w:tmpl w:val="F6D4E446"/>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FF27A70"/>
    <w:multiLevelType w:val="hybridMultilevel"/>
    <w:tmpl w:val="C2DCF38E"/>
    <w:lvl w:ilvl="0" w:tplc="214E3538">
      <w:start w:val="1"/>
      <w:numFmt w:val="decimal"/>
      <w:lvlText w:val="11.%1."/>
      <w:lvlJc w:val="left"/>
      <w:pPr>
        <w:tabs>
          <w:tab w:val="num" w:pos="1137"/>
        </w:tabs>
        <w:ind w:left="11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0C5C70"/>
    <w:multiLevelType w:val="multilevel"/>
    <w:tmpl w:val="AF8E727C"/>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035"/>
        </w:tabs>
        <w:ind w:left="1035" w:hanging="46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8" w15:restartNumberingAfterBreak="0">
    <w:nsid w:val="10AA7700"/>
    <w:multiLevelType w:val="multilevel"/>
    <w:tmpl w:val="D1B488A4"/>
    <w:lvl w:ilvl="0">
      <w:start w:val="1"/>
      <w:numFmt w:val="decimal"/>
      <w:lvlText w:val="%1."/>
      <w:lvlJc w:val="left"/>
      <w:pPr>
        <w:ind w:left="720" w:hanging="360"/>
      </w:pPr>
    </w:lvl>
    <w:lvl w:ilvl="1">
      <w:start w:val="1"/>
      <w:numFmt w:val="decimal"/>
      <w:isLgl/>
      <w:lvlText w:val="%1.%2"/>
      <w:lvlJc w:val="left"/>
      <w:pPr>
        <w:ind w:left="1145" w:hanging="720"/>
      </w:pPr>
      <w:rPr>
        <w:rFonts w:hint="default"/>
        <w:i w:val="0"/>
      </w:rPr>
    </w:lvl>
    <w:lvl w:ilvl="2">
      <w:start w:val="1"/>
      <w:numFmt w:val="decimal"/>
      <w:isLgl/>
      <w:lvlText w:val="%1.%2.%3"/>
      <w:lvlJc w:val="left"/>
      <w:pPr>
        <w:ind w:left="1210" w:hanging="720"/>
      </w:pPr>
      <w:rPr>
        <w:rFonts w:hint="default"/>
        <w:i w:val="0"/>
      </w:rPr>
    </w:lvl>
    <w:lvl w:ilvl="3">
      <w:start w:val="1"/>
      <w:numFmt w:val="decimal"/>
      <w:isLgl/>
      <w:lvlText w:val="%1.%2.%3.%4"/>
      <w:lvlJc w:val="left"/>
      <w:pPr>
        <w:ind w:left="1275" w:hanging="720"/>
      </w:pPr>
      <w:rPr>
        <w:rFonts w:hint="default"/>
        <w:i w:val="0"/>
      </w:rPr>
    </w:lvl>
    <w:lvl w:ilvl="4">
      <w:start w:val="1"/>
      <w:numFmt w:val="decimal"/>
      <w:isLgl/>
      <w:lvlText w:val="%1.%2.%3.%4.%5"/>
      <w:lvlJc w:val="left"/>
      <w:pPr>
        <w:ind w:left="1700" w:hanging="1080"/>
      </w:pPr>
      <w:rPr>
        <w:rFonts w:hint="default"/>
        <w:i w:val="0"/>
      </w:rPr>
    </w:lvl>
    <w:lvl w:ilvl="5">
      <w:start w:val="1"/>
      <w:numFmt w:val="decimal"/>
      <w:isLgl/>
      <w:lvlText w:val="%1.%2.%3.%4.%5.%6"/>
      <w:lvlJc w:val="left"/>
      <w:pPr>
        <w:ind w:left="1765" w:hanging="1080"/>
      </w:pPr>
      <w:rPr>
        <w:rFonts w:hint="default"/>
        <w:i w:val="0"/>
      </w:rPr>
    </w:lvl>
    <w:lvl w:ilvl="6">
      <w:start w:val="1"/>
      <w:numFmt w:val="decimal"/>
      <w:isLgl/>
      <w:lvlText w:val="%1.%2.%3.%4.%5.%6.%7"/>
      <w:lvlJc w:val="left"/>
      <w:pPr>
        <w:ind w:left="2190" w:hanging="1440"/>
      </w:pPr>
      <w:rPr>
        <w:rFonts w:hint="default"/>
        <w:i w:val="0"/>
      </w:rPr>
    </w:lvl>
    <w:lvl w:ilvl="7">
      <w:start w:val="1"/>
      <w:numFmt w:val="decimal"/>
      <w:isLgl/>
      <w:lvlText w:val="%1.%2.%3.%4.%5.%6.%7.%8"/>
      <w:lvlJc w:val="left"/>
      <w:pPr>
        <w:ind w:left="2255" w:hanging="1440"/>
      </w:pPr>
      <w:rPr>
        <w:rFonts w:hint="default"/>
        <w:i w:val="0"/>
      </w:rPr>
    </w:lvl>
    <w:lvl w:ilvl="8">
      <w:start w:val="1"/>
      <w:numFmt w:val="decimal"/>
      <w:isLgl/>
      <w:lvlText w:val="%1.%2.%3.%4.%5.%6.%7.%8.%9"/>
      <w:lvlJc w:val="left"/>
      <w:pPr>
        <w:ind w:left="2680" w:hanging="1800"/>
      </w:pPr>
      <w:rPr>
        <w:rFonts w:hint="default"/>
        <w:i w:val="0"/>
      </w:rPr>
    </w:lvl>
  </w:abstractNum>
  <w:abstractNum w:abstractNumId="9" w15:restartNumberingAfterBreak="0">
    <w:nsid w:val="13D214D7"/>
    <w:multiLevelType w:val="multilevel"/>
    <w:tmpl w:val="E828EB52"/>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5C3A50"/>
    <w:multiLevelType w:val="hybridMultilevel"/>
    <w:tmpl w:val="4C166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F2F8E"/>
    <w:multiLevelType w:val="multilevel"/>
    <w:tmpl w:val="D1B488A4"/>
    <w:lvl w:ilvl="0">
      <w:start w:val="1"/>
      <w:numFmt w:val="decimal"/>
      <w:lvlText w:val="%1."/>
      <w:lvlJc w:val="left"/>
      <w:pPr>
        <w:ind w:left="720" w:hanging="360"/>
      </w:pPr>
    </w:lvl>
    <w:lvl w:ilvl="1">
      <w:start w:val="1"/>
      <w:numFmt w:val="decimal"/>
      <w:isLgl/>
      <w:lvlText w:val="%1.%2"/>
      <w:lvlJc w:val="left"/>
      <w:pPr>
        <w:ind w:left="1145" w:hanging="720"/>
      </w:pPr>
      <w:rPr>
        <w:rFonts w:hint="default"/>
        <w:i w:val="0"/>
      </w:rPr>
    </w:lvl>
    <w:lvl w:ilvl="2">
      <w:start w:val="1"/>
      <w:numFmt w:val="decimal"/>
      <w:isLgl/>
      <w:lvlText w:val="%1.%2.%3"/>
      <w:lvlJc w:val="left"/>
      <w:pPr>
        <w:ind w:left="1210" w:hanging="720"/>
      </w:pPr>
      <w:rPr>
        <w:rFonts w:hint="default"/>
        <w:i w:val="0"/>
      </w:rPr>
    </w:lvl>
    <w:lvl w:ilvl="3">
      <w:start w:val="1"/>
      <w:numFmt w:val="decimal"/>
      <w:isLgl/>
      <w:lvlText w:val="%1.%2.%3.%4"/>
      <w:lvlJc w:val="left"/>
      <w:pPr>
        <w:ind w:left="1275" w:hanging="720"/>
      </w:pPr>
      <w:rPr>
        <w:rFonts w:hint="default"/>
        <w:i w:val="0"/>
      </w:rPr>
    </w:lvl>
    <w:lvl w:ilvl="4">
      <w:start w:val="1"/>
      <w:numFmt w:val="decimal"/>
      <w:isLgl/>
      <w:lvlText w:val="%1.%2.%3.%4.%5"/>
      <w:lvlJc w:val="left"/>
      <w:pPr>
        <w:ind w:left="1700" w:hanging="1080"/>
      </w:pPr>
      <w:rPr>
        <w:rFonts w:hint="default"/>
        <w:i w:val="0"/>
      </w:rPr>
    </w:lvl>
    <w:lvl w:ilvl="5">
      <w:start w:val="1"/>
      <w:numFmt w:val="decimal"/>
      <w:isLgl/>
      <w:lvlText w:val="%1.%2.%3.%4.%5.%6"/>
      <w:lvlJc w:val="left"/>
      <w:pPr>
        <w:ind w:left="1765" w:hanging="1080"/>
      </w:pPr>
      <w:rPr>
        <w:rFonts w:hint="default"/>
        <w:i w:val="0"/>
      </w:rPr>
    </w:lvl>
    <w:lvl w:ilvl="6">
      <w:start w:val="1"/>
      <w:numFmt w:val="decimal"/>
      <w:isLgl/>
      <w:lvlText w:val="%1.%2.%3.%4.%5.%6.%7"/>
      <w:lvlJc w:val="left"/>
      <w:pPr>
        <w:ind w:left="2190" w:hanging="1440"/>
      </w:pPr>
      <w:rPr>
        <w:rFonts w:hint="default"/>
        <w:i w:val="0"/>
      </w:rPr>
    </w:lvl>
    <w:lvl w:ilvl="7">
      <w:start w:val="1"/>
      <w:numFmt w:val="decimal"/>
      <w:isLgl/>
      <w:lvlText w:val="%1.%2.%3.%4.%5.%6.%7.%8"/>
      <w:lvlJc w:val="left"/>
      <w:pPr>
        <w:ind w:left="2255" w:hanging="1440"/>
      </w:pPr>
      <w:rPr>
        <w:rFonts w:hint="default"/>
        <w:i w:val="0"/>
      </w:rPr>
    </w:lvl>
    <w:lvl w:ilvl="8">
      <w:start w:val="1"/>
      <w:numFmt w:val="decimal"/>
      <w:isLgl/>
      <w:lvlText w:val="%1.%2.%3.%4.%5.%6.%7.%8.%9"/>
      <w:lvlJc w:val="left"/>
      <w:pPr>
        <w:ind w:left="2680" w:hanging="1800"/>
      </w:pPr>
      <w:rPr>
        <w:rFonts w:hint="default"/>
        <w:i w:val="0"/>
      </w:rPr>
    </w:lvl>
  </w:abstractNum>
  <w:abstractNum w:abstractNumId="12" w15:restartNumberingAfterBreak="0">
    <w:nsid w:val="2C00452A"/>
    <w:multiLevelType w:val="multilevel"/>
    <w:tmpl w:val="53983E8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3" w15:restartNumberingAfterBreak="0">
    <w:nsid w:val="2EE41800"/>
    <w:multiLevelType w:val="multilevel"/>
    <w:tmpl w:val="E08ABF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631BA1"/>
    <w:multiLevelType w:val="multilevel"/>
    <w:tmpl w:val="430221C8"/>
    <w:lvl w:ilvl="0">
      <w:start w:val="8"/>
      <w:numFmt w:val="decimal"/>
      <w:lvlText w:val="%1"/>
      <w:lvlJc w:val="left"/>
      <w:pPr>
        <w:ind w:left="360" w:hanging="360"/>
      </w:pPr>
      <w:rPr>
        <w:rFonts w:hint="default"/>
        <w:b w:val="0"/>
      </w:rPr>
    </w:lvl>
    <w:lvl w:ilvl="1">
      <w:start w:val="3"/>
      <w:numFmt w:val="decimal"/>
      <w:lvlText w:val="%1.%2"/>
      <w:lvlJc w:val="left"/>
      <w:pPr>
        <w:ind w:left="1040" w:hanging="360"/>
      </w:pPr>
      <w:rPr>
        <w:rFonts w:hint="default"/>
        <w:b w:val="0"/>
      </w:rPr>
    </w:lvl>
    <w:lvl w:ilvl="2">
      <w:start w:val="1"/>
      <w:numFmt w:val="decimal"/>
      <w:lvlText w:val="%1.%2.%3"/>
      <w:lvlJc w:val="left"/>
      <w:pPr>
        <w:ind w:left="2080" w:hanging="720"/>
      </w:pPr>
      <w:rPr>
        <w:rFonts w:hint="default"/>
        <w:b w:val="0"/>
      </w:rPr>
    </w:lvl>
    <w:lvl w:ilvl="3">
      <w:start w:val="1"/>
      <w:numFmt w:val="decimal"/>
      <w:lvlText w:val="%1.%2.%3.%4"/>
      <w:lvlJc w:val="left"/>
      <w:pPr>
        <w:ind w:left="2760" w:hanging="720"/>
      </w:pPr>
      <w:rPr>
        <w:rFonts w:hint="default"/>
        <w:b w:val="0"/>
      </w:rPr>
    </w:lvl>
    <w:lvl w:ilvl="4">
      <w:start w:val="1"/>
      <w:numFmt w:val="decimal"/>
      <w:lvlText w:val="%1.%2.%3.%4.%5"/>
      <w:lvlJc w:val="left"/>
      <w:pPr>
        <w:ind w:left="3800" w:hanging="1080"/>
      </w:pPr>
      <w:rPr>
        <w:rFonts w:hint="default"/>
        <w:b w:val="0"/>
      </w:rPr>
    </w:lvl>
    <w:lvl w:ilvl="5">
      <w:start w:val="1"/>
      <w:numFmt w:val="decimal"/>
      <w:lvlText w:val="%1.%2.%3.%4.%5.%6"/>
      <w:lvlJc w:val="left"/>
      <w:pPr>
        <w:ind w:left="4480" w:hanging="1080"/>
      </w:pPr>
      <w:rPr>
        <w:rFonts w:hint="default"/>
        <w:b w:val="0"/>
      </w:rPr>
    </w:lvl>
    <w:lvl w:ilvl="6">
      <w:start w:val="1"/>
      <w:numFmt w:val="decimal"/>
      <w:lvlText w:val="%1.%2.%3.%4.%5.%6.%7"/>
      <w:lvlJc w:val="left"/>
      <w:pPr>
        <w:ind w:left="5520" w:hanging="1440"/>
      </w:pPr>
      <w:rPr>
        <w:rFonts w:hint="default"/>
        <w:b w:val="0"/>
      </w:rPr>
    </w:lvl>
    <w:lvl w:ilvl="7">
      <w:start w:val="1"/>
      <w:numFmt w:val="decimal"/>
      <w:lvlText w:val="%1.%2.%3.%4.%5.%6.%7.%8"/>
      <w:lvlJc w:val="left"/>
      <w:pPr>
        <w:ind w:left="6200" w:hanging="1440"/>
      </w:pPr>
      <w:rPr>
        <w:rFonts w:hint="default"/>
        <w:b w:val="0"/>
      </w:rPr>
    </w:lvl>
    <w:lvl w:ilvl="8">
      <w:start w:val="1"/>
      <w:numFmt w:val="decimal"/>
      <w:lvlText w:val="%1.%2.%3.%4.%5.%6.%7.%8.%9"/>
      <w:lvlJc w:val="left"/>
      <w:pPr>
        <w:ind w:left="7240" w:hanging="1800"/>
      </w:pPr>
      <w:rPr>
        <w:rFonts w:hint="default"/>
        <w:b w:val="0"/>
      </w:rPr>
    </w:lvl>
  </w:abstractNum>
  <w:abstractNum w:abstractNumId="15" w15:restartNumberingAfterBreak="0">
    <w:nsid w:val="354C6A05"/>
    <w:multiLevelType w:val="multilevel"/>
    <w:tmpl w:val="D10447DA"/>
    <w:lvl w:ilvl="0">
      <w:start w:val="1"/>
      <w:numFmt w:val="decimal"/>
      <w:lvlText w:val="%1."/>
      <w:lvlJc w:val="left"/>
      <w:pPr>
        <w:tabs>
          <w:tab w:val="num" w:pos="680"/>
        </w:tabs>
        <w:ind w:left="680" w:hanging="680"/>
      </w:pPr>
      <w:rPr>
        <w:rFonts w:hint="default"/>
        <w:b w:val="0"/>
        <w:sz w:val="22"/>
        <w:szCs w:val="22"/>
      </w:rPr>
    </w:lvl>
    <w:lvl w:ilvl="1">
      <w:start w:val="1"/>
      <w:numFmt w:val="decimal"/>
      <w:lvlText w:val="%1.%2."/>
      <w:lvlJc w:val="left"/>
      <w:pPr>
        <w:tabs>
          <w:tab w:val="num" w:pos="1249"/>
        </w:tabs>
        <w:ind w:left="1249" w:hanging="681"/>
      </w:pPr>
      <w:rPr>
        <w:rFonts w:hint="default"/>
        <w:b w:val="0"/>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78781F"/>
    <w:multiLevelType w:val="hybridMultilevel"/>
    <w:tmpl w:val="3AF091DC"/>
    <w:lvl w:ilvl="0" w:tplc="84FC37C6">
      <w:start w:val="1"/>
      <w:numFmt w:val="decimal"/>
      <w:lvlText w:val="13.%1."/>
      <w:lvlJc w:val="left"/>
      <w:pPr>
        <w:tabs>
          <w:tab w:val="num" w:pos="1137"/>
        </w:tabs>
        <w:ind w:left="11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E7593"/>
    <w:multiLevelType w:val="multilevel"/>
    <w:tmpl w:val="6880738A"/>
    <w:lvl w:ilvl="0">
      <w:start w:val="7"/>
      <w:numFmt w:val="decimal"/>
      <w:lvlText w:val="%1"/>
      <w:lvlJc w:val="left"/>
      <w:pPr>
        <w:tabs>
          <w:tab w:val="num" w:pos="360"/>
        </w:tabs>
        <w:ind w:left="360" w:hanging="360"/>
      </w:pPr>
    </w:lvl>
    <w:lvl w:ilvl="1">
      <w:start w:val="1"/>
      <w:numFmt w:val="decimal"/>
      <w:lvlText w:val="10.%2."/>
      <w:lvlJc w:val="left"/>
      <w:pPr>
        <w:tabs>
          <w:tab w:val="num" w:pos="1137"/>
        </w:tabs>
        <w:ind w:left="1137" w:hanging="567"/>
      </w:pPr>
      <w:rPr>
        <w:rFonts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18" w15:restartNumberingAfterBreak="0">
    <w:nsid w:val="3D970CFB"/>
    <w:multiLevelType w:val="hybridMultilevel"/>
    <w:tmpl w:val="C534D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11740B"/>
    <w:multiLevelType w:val="multilevel"/>
    <w:tmpl w:val="E3F00346"/>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035"/>
        </w:tabs>
        <w:ind w:left="1035" w:hanging="46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21" w15:restartNumberingAfterBreak="0">
    <w:nsid w:val="434E4AE8"/>
    <w:multiLevelType w:val="hybridMultilevel"/>
    <w:tmpl w:val="203CDE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70B4380"/>
    <w:multiLevelType w:val="hybridMultilevel"/>
    <w:tmpl w:val="81C6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9B36F7"/>
    <w:multiLevelType w:val="multilevel"/>
    <w:tmpl w:val="BA0E653E"/>
    <w:lvl w:ilvl="0">
      <w:start w:val="9"/>
      <w:numFmt w:val="decimal"/>
      <w:lvlText w:val="%1"/>
      <w:lvlJc w:val="left"/>
      <w:pPr>
        <w:tabs>
          <w:tab w:val="num" w:pos="360"/>
        </w:tabs>
        <w:ind w:left="360" w:hanging="360"/>
      </w:pPr>
    </w:lvl>
    <w:lvl w:ilvl="1">
      <w:start w:val="1"/>
      <w:numFmt w:val="decimal"/>
      <w:lvlText w:val="12.%2."/>
      <w:lvlJc w:val="left"/>
      <w:pPr>
        <w:tabs>
          <w:tab w:val="num" w:pos="1134"/>
        </w:tabs>
        <w:ind w:left="1134" w:hanging="567"/>
      </w:pPr>
      <w:rPr>
        <w:rFonts w:hint="default"/>
      </w:r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24" w15:restartNumberingAfterBreak="0">
    <w:nsid w:val="48150506"/>
    <w:multiLevelType w:val="multilevel"/>
    <w:tmpl w:val="F42A7B7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A6C5555"/>
    <w:multiLevelType w:val="hybridMultilevel"/>
    <w:tmpl w:val="E828EB52"/>
    <w:lvl w:ilvl="0" w:tplc="08090001">
      <w:start w:val="1"/>
      <w:numFmt w:val="bullet"/>
      <w:lvlText w:val=""/>
      <w:lvlJc w:val="left"/>
      <w:pPr>
        <w:tabs>
          <w:tab w:val="num" w:pos="927"/>
        </w:tabs>
        <w:ind w:left="927"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3662A8B"/>
    <w:multiLevelType w:val="multilevel"/>
    <w:tmpl w:val="F42A7B7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3937F6C"/>
    <w:multiLevelType w:val="hybridMultilevel"/>
    <w:tmpl w:val="3C366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BB085C"/>
    <w:multiLevelType w:val="hybridMultilevel"/>
    <w:tmpl w:val="C85E7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ED0234B"/>
    <w:multiLevelType w:val="hybridMultilevel"/>
    <w:tmpl w:val="0BD06F5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73F2F8C"/>
    <w:multiLevelType w:val="hybridMultilevel"/>
    <w:tmpl w:val="9BFA3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110B72"/>
    <w:multiLevelType w:val="multilevel"/>
    <w:tmpl w:val="9A960CAA"/>
    <w:lvl w:ilvl="0">
      <w:start w:val="7"/>
      <w:numFmt w:val="decimal"/>
      <w:lvlText w:val="%1"/>
      <w:lvlJc w:val="left"/>
      <w:pPr>
        <w:tabs>
          <w:tab w:val="num" w:pos="360"/>
        </w:tabs>
        <w:ind w:left="360" w:hanging="360"/>
      </w:p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32" w15:restartNumberingAfterBreak="0">
    <w:nsid w:val="6D244314"/>
    <w:multiLevelType w:val="multilevel"/>
    <w:tmpl w:val="AF42EA3C"/>
    <w:lvl w:ilvl="0">
      <w:start w:val="1"/>
      <w:numFmt w:val="bullet"/>
      <w:lvlText w:val=""/>
      <w:lvlJc w:val="left"/>
      <w:pPr>
        <w:tabs>
          <w:tab w:val="num" w:pos="930"/>
        </w:tabs>
        <w:ind w:left="9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D97085A"/>
    <w:multiLevelType w:val="hybridMultilevel"/>
    <w:tmpl w:val="05CCE4FA"/>
    <w:lvl w:ilvl="0" w:tplc="A122345A">
      <w:start w:val="1"/>
      <w:numFmt w:val="decimal"/>
      <w:lvlText w:val="9.%1."/>
      <w:lvlJc w:val="left"/>
      <w:pPr>
        <w:tabs>
          <w:tab w:val="num" w:pos="1137"/>
        </w:tabs>
        <w:ind w:left="113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032FDA"/>
    <w:multiLevelType w:val="multilevel"/>
    <w:tmpl w:val="F658167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35" w15:restartNumberingAfterBreak="0">
    <w:nsid w:val="6E1F577D"/>
    <w:multiLevelType w:val="hybridMultilevel"/>
    <w:tmpl w:val="B7EA4056"/>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0D43607"/>
    <w:multiLevelType w:val="multilevel"/>
    <w:tmpl w:val="6880738A"/>
    <w:lvl w:ilvl="0">
      <w:start w:val="7"/>
      <w:numFmt w:val="decimal"/>
      <w:lvlText w:val="%1"/>
      <w:lvlJc w:val="left"/>
      <w:pPr>
        <w:tabs>
          <w:tab w:val="num" w:pos="360"/>
        </w:tabs>
        <w:ind w:left="360" w:hanging="360"/>
      </w:pPr>
    </w:lvl>
    <w:lvl w:ilvl="1">
      <w:start w:val="1"/>
      <w:numFmt w:val="decimal"/>
      <w:lvlText w:val="10.%2."/>
      <w:lvlJc w:val="left"/>
      <w:pPr>
        <w:tabs>
          <w:tab w:val="num" w:pos="1137"/>
        </w:tabs>
        <w:ind w:left="1137" w:hanging="567"/>
      </w:pPr>
      <w:rPr>
        <w:rFonts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37" w15:restartNumberingAfterBreak="0">
    <w:nsid w:val="762A6D99"/>
    <w:multiLevelType w:val="hybridMultilevel"/>
    <w:tmpl w:val="20BC28F0"/>
    <w:lvl w:ilvl="0" w:tplc="3048A2EC">
      <w:start w:val="1"/>
      <w:numFmt w:val="decimal"/>
      <w:lvlText w:val="2.%1."/>
      <w:lvlJc w:val="left"/>
      <w:pPr>
        <w:tabs>
          <w:tab w:val="num" w:pos="1137"/>
        </w:tabs>
        <w:ind w:left="1137" w:hanging="567"/>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7AEE5FBE"/>
    <w:multiLevelType w:val="multilevel"/>
    <w:tmpl w:val="B284FECC"/>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7B123DD8"/>
    <w:multiLevelType w:val="multilevel"/>
    <w:tmpl w:val="F20430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EC4660"/>
    <w:multiLevelType w:val="multilevel"/>
    <w:tmpl w:val="BA0E653E"/>
    <w:lvl w:ilvl="0">
      <w:start w:val="9"/>
      <w:numFmt w:val="decimal"/>
      <w:lvlText w:val="%1"/>
      <w:lvlJc w:val="left"/>
      <w:pPr>
        <w:tabs>
          <w:tab w:val="num" w:pos="360"/>
        </w:tabs>
        <w:ind w:left="360" w:hanging="360"/>
      </w:pPr>
    </w:lvl>
    <w:lvl w:ilvl="1">
      <w:start w:val="1"/>
      <w:numFmt w:val="decimal"/>
      <w:lvlText w:val="12.%2."/>
      <w:lvlJc w:val="left"/>
      <w:pPr>
        <w:tabs>
          <w:tab w:val="num" w:pos="1134"/>
        </w:tabs>
        <w:ind w:left="1134" w:hanging="567"/>
      </w:pPr>
      <w:rPr>
        <w:rFonts w:hint="default"/>
      </w:r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num w:numId="1">
    <w:abstractNumId w:val="37"/>
  </w:num>
  <w:num w:numId="2">
    <w:abstractNumId w:val="17"/>
  </w:num>
  <w:num w:numId="3">
    <w:abstractNumId w:val="23"/>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5"/>
  </w:num>
  <w:num w:numId="7">
    <w:abstractNumId w:val="37"/>
  </w:num>
  <w:num w:numId="8">
    <w:abstractNumId w:val="1"/>
  </w:num>
  <w:num w:numId="9">
    <w:abstractNumId w:val="32"/>
  </w:num>
  <w:num w:numId="10">
    <w:abstractNumId w:val="36"/>
  </w:num>
  <w:num w:numId="11">
    <w:abstractNumId w:val="33"/>
  </w:num>
  <w:num w:numId="12">
    <w:abstractNumId w:val="40"/>
  </w:num>
  <w:num w:numId="13">
    <w:abstractNumId w:val="6"/>
  </w:num>
  <w:num w:numId="14">
    <w:abstractNumId w:val="9"/>
  </w:num>
  <w:num w:numId="15">
    <w:abstractNumId w:val="16"/>
  </w:num>
  <w:num w:numId="16">
    <w:abstractNumId w:val="12"/>
  </w:num>
  <w:num w:numId="17">
    <w:abstractNumId w:val="7"/>
  </w:num>
  <w:num w:numId="18">
    <w:abstractNumId w:val="20"/>
  </w:num>
  <w:num w:numId="19">
    <w:abstractNumId w:val="4"/>
  </w:num>
  <w:num w:numId="20">
    <w:abstractNumId w:val="34"/>
  </w:num>
  <w:num w:numId="21">
    <w:abstractNumId w:val="0"/>
  </w:num>
  <w:num w:numId="22">
    <w:abstractNumId w:val="15"/>
  </w:num>
  <w:num w:numId="23">
    <w:abstractNumId w:val="28"/>
  </w:num>
  <w:num w:numId="24">
    <w:abstractNumId w:val="3"/>
  </w:num>
  <w:num w:numId="25">
    <w:abstractNumId w:val="27"/>
  </w:num>
  <w:num w:numId="26">
    <w:abstractNumId w:val="14"/>
  </w:num>
  <w:num w:numId="27">
    <w:abstractNumId w:val="30"/>
  </w:num>
  <w:num w:numId="28">
    <w:abstractNumId w:val="22"/>
  </w:num>
  <w:num w:numId="29">
    <w:abstractNumId w:val="10"/>
  </w:num>
  <w:num w:numId="30">
    <w:abstractNumId w:val="5"/>
  </w:num>
  <w:num w:numId="31">
    <w:abstractNumId w:val="35"/>
  </w:num>
  <w:num w:numId="32">
    <w:abstractNumId w:val="29"/>
  </w:num>
  <w:num w:numId="33">
    <w:abstractNumId w:val="19"/>
  </w:num>
  <w:num w:numId="34">
    <w:abstractNumId w:val="13"/>
  </w:num>
  <w:num w:numId="35">
    <w:abstractNumId w:val="2"/>
  </w:num>
  <w:num w:numId="36">
    <w:abstractNumId w:val="38"/>
  </w:num>
  <w:num w:numId="37">
    <w:abstractNumId w:val="24"/>
  </w:num>
  <w:num w:numId="38">
    <w:abstractNumId w:val="26"/>
  </w:num>
  <w:num w:numId="39">
    <w:abstractNumId w:val="18"/>
  </w:num>
  <w:num w:numId="40">
    <w:abstractNumId w:val="21"/>
  </w:num>
  <w:num w:numId="41">
    <w:abstractNumId w:val="11"/>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EB"/>
    <w:rsid w:val="00010011"/>
    <w:rsid w:val="00012621"/>
    <w:rsid w:val="00020D21"/>
    <w:rsid w:val="00021608"/>
    <w:rsid w:val="00025F66"/>
    <w:rsid w:val="00031D01"/>
    <w:rsid w:val="00033906"/>
    <w:rsid w:val="00035392"/>
    <w:rsid w:val="000357D8"/>
    <w:rsid w:val="00050898"/>
    <w:rsid w:val="00054DC8"/>
    <w:rsid w:val="00055BD7"/>
    <w:rsid w:val="00056036"/>
    <w:rsid w:val="000658EF"/>
    <w:rsid w:val="000677E4"/>
    <w:rsid w:val="00070A45"/>
    <w:rsid w:val="00073213"/>
    <w:rsid w:val="00073B23"/>
    <w:rsid w:val="00075486"/>
    <w:rsid w:val="00075EE8"/>
    <w:rsid w:val="000762EF"/>
    <w:rsid w:val="00081B77"/>
    <w:rsid w:val="00082022"/>
    <w:rsid w:val="00082EC2"/>
    <w:rsid w:val="000837A1"/>
    <w:rsid w:val="000852AC"/>
    <w:rsid w:val="00085325"/>
    <w:rsid w:val="0009098F"/>
    <w:rsid w:val="00094BA7"/>
    <w:rsid w:val="0009596D"/>
    <w:rsid w:val="0009693A"/>
    <w:rsid w:val="00097EE0"/>
    <w:rsid w:val="000A085A"/>
    <w:rsid w:val="000A0E6A"/>
    <w:rsid w:val="000A1A32"/>
    <w:rsid w:val="000A60C7"/>
    <w:rsid w:val="000A677C"/>
    <w:rsid w:val="000B5520"/>
    <w:rsid w:val="000B5ADF"/>
    <w:rsid w:val="000B70CC"/>
    <w:rsid w:val="000C1A72"/>
    <w:rsid w:val="000C1D0A"/>
    <w:rsid w:val="000C2A35"/>
    <w:rsid w:val="000C2EA7"/>
    <w:rsid w:val="000D0EA7"/>
    <w:rsid w:val="000D185A"/>
    <w:rsid w:val="000E117D"/>
    <w:rsid w:val="000E26FA"/>
    <w:rsid w:val="000E5657"/>
    <w:rsid w:val="000F5B31"/>
    <w:rsid w:val="000F77D2"/>
    <w:rsid w:val="001005DC"/>
    <w:rsid w:val="001012F3"/>
    <w:rsid w:val="001013B9"/>
    <w:rsid w:val="00104F94"/>
    <w:rsid w:val="0011628E"/>
    <w:rsid w:val="00123DBF"/>
    <w:rsid w:val="00125F92"/>
    <w:rsid w:val="0012645F"/>
    <w:rsid w:val="00133BBF"/>
    <w:rsid w:val="001346B8"/>
    <w:rsid w:val="001353FD"/>
    <w:rsid w:val="00147C9F"/>
    <w:rsid w:val="00150A79"/>
    <w:rsid w:val="001522D3"/>
    <w:rsid w:val="001538E7"/>
    <w:rsid w:val="00172E18"/>
    <w:rsid w:val="00177ABF"/>
    <w:rsid w:val="001816BE"/>
    <w:rsid w:val="00194CA5"/>
    <w:rsid w:val="00196DB1"/>
    <w:rsid w:val="001A760E"/>
    <w:rsid w:val="001A7618"/>
    <w:rsid w:val="001B2040"/>
    <w:rsid w:val="001B3B36"/>
    <w:rsid w:val="001C0EB7"/>
    <w:rsid w:val="001C203A"/>
    <w:rsid w:val="001D04EB"/>
    <w:rsid w:val="001D074D"/>
    <w:rsid w:val="001D39FB"/>
    <w:rsid w:val="001E0AF7"/>
    <w:rsid w:val="001E1E76"/>
    <w:rsid w:val="001E58B8"/>
    <w:rsid w:val="001F41A4"/>
    <w:rsid w:val="001F79CA"/>
    <w:rsid w:val="001F7D95"/>
    <w:rsid w:val="0020207C"/>
    <w:rsid w:val="002022B4"/>
    <w:rsid w:val="002052AE"/>
    <w:rsid w:val="00207D32"/>
    <w:rsid w:val="002121AF"/>
    <w:rsid w:val="00213064"/>
    <w:rsid w:val="002159B6"/>
    <w:rsid w:val="00220CDD"/>
    <w:rsid w:val="00222A24"/>
    <w:rsid w:val="002233B0"/>
    <w:rsid w:val="002304BF"/>
    <w:rsid w:val="00230CD0"/>
    <w:rsid w:val="00233D14"/>
    <w:rsid w:val="00236E75"/>
    <w:rsid w:val="00243548"/>
    <w:rsid w:val="00245A31"/>
    <w:rsid w:val="002528F7"/>
    <w:rsid w:val="0025565B"/>
    <w:rsid w:val="00255DA1"/>
    <w:rsid w:val="002565FA"/>
    <w:rsid w:val="0026193B"/>
    <w:rsid w:val="00272D65"/>
    <w:rsid w:val="002764E4"/>
    <w:rsid w:val="00277DAD"/>
    <w:rsid w:val="00281B6D"/>
    <w:rsid w:val="00283E28"/>
    <w:rsid w:val="002851D1"/>
    <w:rsid w:val="0029035F"/>
    <w:rsid w:val="0029139B"/>
    <w:rsid w:val="00294E3A"/>
    <w:rsid w:val="00297C14"/>
    <w:rsid w:val="002A0D65"/>
    <w:rsid w:val="002A12F5"/>
    <w:rsid w:val="002B054B"/>
    <w:rsid w:val="002C31FB"/>
    <w:rsid w:val="002C3656"/>
    <w:rsid w:val="002C3B62"/>
    <w:rsid w:val="002E014B"/>
    <w:rsid w:val="002E0D12"/>
    <w:rsid w:val="002E1B9D"/>
    <w:rsid w:val="002E3A0E"/>
    <w:rsid w:val="002F5493"/>
    <w:rsid w:val="002F7FBD"/>
    <w:rsid w:val="00300CCF"/>
    <w:rsid w:val="003026E1"/>
    <w:rsid w:val="0030659C"/>
    <w:rsid w:val="00312AE4"/>
    <w:rsid w:val="0031535D"/>
    <w:rsid w:val="00315770"/>
    <w:rsid w:val="00320677"/>
    <w:rsid w:val="003276B9"/>
    <w:rsid w:val="0033056D"/>
    <w:rsid w:val="00330C37"/>
    <w:rsid w:val="0033241D"/>
    <w:rsid w:val="003338B0"/>
    <w:rsid w:val="003364FD"/>
    <w:rsid w:val="003467BE"/>
    <w:rsid w:val="003510D2"/>
    <w:rsid w:val="003520D2"/>
    <w:rsid w:val="00361355"/>
    <w:rsid w:val="003712AF"/>
    <w:rsid w:val="00382381"/>
    <w:rsid w:val="00392ECF"/>
    <w:rsid w:val="003A00FE"/>
    <w:rsid w:val="003A069D"/>
    <w:rsid w:val="003A3B7D"/>
    <w:rsid w:val="003B5359"/>
    <w:rsid w:val="003B5722"/>
    <w:rsid w:val="003B74F8"/>
    <w:rsid w:val="003C0DD7"/>
    <w:rsid w:val="003C59F0"/>
    <w:rsid w:val="003D09AA"/>
    <w:rsid w:val="003D24E8"/>
    <w:rsid w:val="003D5A1D"/>
    <w:rsid w:val="003E0575"/>
    <w:rsid w:val="003E12FA"/>
    <w:rsid w:val="003E1BC7"/>
    <w:rsid w:val="003E57B4"/>
    <w:rsid w:val="003E67CF"/>
    <w:rsid w:val="003F18AA"/>
    <w:rsid w:val="003F64A3"/>
    <w:rsid w:val="003F7094"/>
    <w:rsid w:val="0040031F"/>
    <w:rsid w:val="004016D4"/>
    <w:rsid w:val="00405262"/>
    <w:rsid w:val="004118CC"/>
    <w:rsid w:val="00412E75"/>
    <w:rsid w:val="00427623"/>
    <w:rsid w:val="00433DBE"/>
    <w:rsid w:val="00437142"/>
    <w:rsid w:val="004570FD"/>
    <w:rsid w:val="004571B9"/>
    <w:rsid w:val="0046249A"/>
    <w:rsid w:val="004627EA"/>
    <w:rsid w:val="00474189"/>
    <w:rsid w:val="004757AD"/>
    <w:rsid w:val="00475BEF"/>
    <w:rsid w:val="00486885"/>
    <w:rsid w:val="00486A29"/>
    <w:rsid w:val="00492516"/>
    <w:rsid w:val="00495FDA"/>
    <w:rsid w:val="00497722"/>
    <w:rsid w:val="004A0015"/>
    <w:rsid w:val="004A2463"/>
    <w:rsid w:val="004A537A"/>
    <w:rsid w:val="004B236A"/>
    <w:rsid w:val="004B245F"/>
    <w:rsid w:val="004B3F25"/>
    <w:rsid w:val="004B48C3"/>
    <w:rsid w:val="004B5F75"/>
    <w:rsid w:val="004B7772"/>
    <w:rsid w:val="004C1BAD"/>
    <w:rsid w:val="004C1C20"/>
    <w:rsid w:val="004C42AF"/>
    <w:rsid w:val="004C4C6F"/>
    <w:rsid w:val="004C53F6"/>
    <w:rsid w:val="004D24DE"/>
    <w:rsid w:val="004D644A"/>
    <w:rsid w:val="004E3487"/>
    <w:rsid w:val="004F6A5E"/>
    <w:rsid w:val="00501DF8"/>
    <w:rsid w:val="0050306D"/>
    <w:rsid w:val="0050334C"/>
    <w:rsid w:val="0050631F"/>
    <w:rsid w:val="00507B0B"/>
    <w:rsid w:val="00515F29"/>
    <w:rsid w:val="00517A06"/>
    <w:rsid w:val="00520782"/>
    <w:rsid w:val="00520B2A"/>
    <w:rsid w:val="00531872"/>
    <w:rsid w:val="005365C3"/>
    <w:rsid w:val="00540277"/>
    <w:rsid w:val="0054355C"/>
    <w:rsid w:val="00543FFF"/>
    <w:rsid w:val="005479C6"/>
    <w:rsid w:val="00552BFD"/>
    <w:rsid w:val="00554292"/>
    <w:rsid w:val="0056132B"/>
    <w:rsid w:val="00563782"/>
    <w:rsid w:val="00566B93"/>
    <w:rsid w:val="005677D8"/>
    <w:rsid w:val="0056786A"/>
    <w:rsid w:val="00572832"/>
    <w:rsid w:val="005736B5"/>
    <w:rsid w:val="00575348"/>
    <w:rsid w:val="0058427C"/>
    <w:rsid w:val="00586AA8"/>
    <w:rsid w:val="00586E8C"/>
    <w:rsid w:val="005938EA"/>
    <w:rsid w:val="0059415E"/>
    <w:rsid w:val="00594E8D"/>
    <w:rsid w:val="005969EF"/>
    <w:rsid w:val="00596F92"/>
    <w:rsid w:val="005A321B"/>
    <w:rsid w:val="005A5CE8"/>
    <w:rsid w:val="005A649B"/>
    <w:rsid w:val="005D08F4"/>
    <w:rsid w:val="005D6346"/>
    <w:rsid w:val="005D7D08"/>
    <w:rsid w:val="005F1795"/>
    <w:rsid w:val="00611A2B"/>
    <w:rsid w:val="00613D80"/>
    <w:rsid w:val="006173D6"/>
    <w:rsid w:val="0061798E"/>
    <w:rsid w:val="00617BFC"/>
    <w:rsid w:val="00623B1C"/>
    <w:rsid w:val="0062740F"/>
    <w:rsid w:val="00627D6B"/>
    <w:rsid w:val="00636865"/>
    <w:rsid w:val="00642195"/>
    <w:rsid w:val="006469CD"/>
    <w:rsid w:val="00652E5C"/>
    <w:rsid w:val="006533CD"/>
    <w:rsid w:val="00657BD4"/>
    <w:rsid w:val="0066134A"/>
    <w:rsid w:val="0066328A"/>
    <w:rsid w:val="00670A7C"/>
    <w:rsid w:val="00672D9C"/>
    <w:rsid w:val="00676E91"/>
    <w:rsid w:val="00677FBC"/>
    <w:rsid w:val="0068013E"/>
    <w:rsid w:val="006912F7"/>
    <w:rsid w:val="00696623"/>
    <w:rsid w:val="00697CB9"/>
    <w:rsid w:val="006A238F"/>
    <w:rsid w:val="006A5CF4"/>
    <w:rsid w:val="006B0FC2"/>
    <w:rsid w:val="006B3745"/>
    <w:rsid w:val="006B5E67"/>
    <w:rsid w:val="006C16FD"/>
    <w:rsid w:val="006C5929"/>
    <w:rsid w:val="006C5DF2"/>
    <w:rsid w:val="006D3181"/>
    <w:rsid w:val="006E00CA"/>
    <w:rsid w:val="006E00D3"/>
    <w:rsid w:val="006E405E"/>
    <w:rsid w:val="006F07F5"/>
    <w:rsid w:val="006F6960"/>
    <w:rsid w:val="007024FF"/>
    <w:rsid w:val="00704F72"/>
    <w:rsid w:val="0070597B"/>
    <w:rsid w:val="00706136"/>
    <w:rsid w:val="007072FF"/>
    <w:rsid w:val="007161C9"/>
    <w:rsid w:val="0071623C"/>
    <w:rsid w:val="007203F1"/>
    <w:rsid w:val="00723676"/>
    <w:rsid w:val="00725170"/>
    <w:rsid w:val="00727445"/>
    <w:rsid w:val="00727BAD"/>
    <w:rsid w:val="007302E3"/>
    <w:rsid w:val="007376D1"/>
    <w:rsid w:val="00747BBB"/>
    <w:rsid w:val="007512CD"/>
    <w:rsid w:val="00751A9D"/>
    <w:rsid w:val="007535B8"/>
    <w:rsid w:val="0076337F"/>
    <w:rsid w:val="0076476A"/>
    <w:rsid w:val="00793664"/>
    <w:rsid w:val="007A3A13"/>
    <w:rsid w:val="007B58F3"/>
    <w:rsid w:val="007B7AF6"/>
    <w:rsid w:val="007C1588"/>
    <w:rsid w:val="007C1D46"/>
    <w:rsid w:val="007C6461"/>
    <w:rsid w:val="007C6AA0"/>
    <w:rsid w:val="007D6DFF"/>
    <w:rsid w:val="007D7126"/>
    <w:rsid w:val="007E01EA"/>
    <w:rsid w:val="007E1569"/>
    <w:rsid w:val="007E3C6C"/>
    <w:rsid w:val="007E440A"/>
    <w:rsid w:val="007E5800"/>
    <w:rsid w:val="007E7B7B"/>
    <w:rsid w:val="007F08E6"/>
    <w:rsid w:val="007F2856"/>
    <w:rsid w:val="0081033D"/>
    <w:rsid w:val="008130A3"/>
    <w:rsid w:val="008132C6"/>
    <w:rsid w:val="00815090"/>
    <w:rsid w:val="0081533C"/>
    <w:rsid w:val="00817344"/>
    <w:rsid w:val="008175A2"/>
    <w:rsid w:val="00817B39"/>
    <w:rsid w:val="00823D83"/>
    <w:rsid w:val="00825089"/>
    <w:rsid w:val="008262F4"/>
    <w:rsid w:val="00831618"/>
    <w:rsid w:val="00834ECB"/>
    <w:rsid w:val="0083544C"/>
    <w:rsid w:val="00840685"/>
    <w:rsid w:val="00850188"/>
    <w:rsid w:val="00855D64"/>
    <w:rsid w:val="00857076"/>
    <w:rsid w:val="00861CE8"/>
    <w:rsid w:val="00862660"/>
    <w:rsid w:val="00863BDD"/>
    <w:rsid w:val="008700A5"/>
    <w:rsid w:val="0087232F"/>
    <w:rsid w:val="00882238"/>
    <w:rsid w:val="008852FC"/>
    <w:rsid w:val="00886247"/>
    <w:rsid w:val="0089227B"/>
    <w:rsid w:val="00892685"/>
    <w:rsid w:val="008A0410"/>
    <w:rsid w:val="008A0AB6"/>
    <w:rsid w:val="008A0BE2"/>
    <w:rsid w:val="008A5E12"/>
    <w:rsid w:val="008B1907"/>
    <w:rsid w:val="008B6E7B"/>
    <w:rsid w:val="008B7DCD"/>
    <w:rsid w:val="008C7258"/>
    <w:rsid w:val="008C7C10"/>
    <w:rsid w:val="008E265D"/>
    <w:rsid w:val="008E3235"/>
    <w:rsid w:val="008F1EBE"/>
    <w:rsid w:val="008F2D93"/>
    <w:rsid w:val="008F66AC"/>
    <w:rsid w:val="008F71A6"/>
    <w:rsid w:val="009051B5"/>
    <w:rsid w:val="00910830"/>
    <w:rsid w:val="009231F1"/>
    <w:rsid w:val="0092369B"/>
    <w:rsid w:val="00924186"/>
    <w:rsid w:val="00932FFA"/>
    <w:rsid w:val="009520EF"/>
    <w:rsid w:val="00955A6B"/>
    <w:rsid w:val="00961AF0"/>
    <w:rsid w:val="00974137"/>
    <w:rsid w:val="009757B0"/>
    <w:rsid w:val="00983AA1"/>
    <w:rsid w:val="00984351"/>
    <w:rsid w:val="009917E9"/>
    <w:rsid w:val="00994897"/>
    <w:rsid w:val="009979FD"/>
    <w:rsid w:val="009A461B"/>
    <w:rsid w:val="009A7A7E"/>
    <w:rsid w:val="009B1A2B"/>
    <w:rsid w:val="009B1FEF"/>
    <w:rsid w:val="009B34E1"/>
    <w:rsid w:val="009B4B8C"/>
    <w:rsid w:val="009B5813"/>
    <w:rsid w:val="009B701F"/>
    <w:rsid w:val="009C4FC2"/>
    <w:rsid w:val="009C7EE9"/>
    <w:rsid w:val="009E0297"/>
    <w:rsid w:val="009E1715"/>
    <w:rsid w:val="009E55B9"/>
    <w:rsid w:val="009E6B78"/>
    <w:rsid w:val="009F1D72"/>
    <w:rsid w:val="009F2ACB"/>
    <w:rsid w:val="009F4E82"/>
    <w:rsid w:val="009F530F"/>
    <w:rsid w:val="009F5C52"/>
    <w:rsid w:val="009F7169"/>
    <w:rsid w:val="00A0395A"/>
    <w:rsid w:val="00A0625C"/>
    <w:rsid w:val="00A112A2"/>
    <w:rsid w:val="00A133C8"/>
    <w:rsid w:val="00A15AFB"/>
    <w:rsid w:val="00A40C7A"/>
    <w:rsid w:val="00A514B7"/>
    <w:rsid w:val="00A532E1"/>
    <w:rsid w:val="00A55B46"/>
    <w:rsid w:val="00A60B7F"/>
    <w:rsid w:val="00A6333C"/>
    <w:rsid w:val="00A65F55"/>
    <w:rsid w:val="00A738A1"/>
    <w:rsid w:val="00A73941"/>
    <w:rsid w:val="00A745E9"/>
    <w:rsid w:val="00A777EE"/>
    <w:rsid w:val="00A8085C"/>
    <w:rsid w:val="00A81BAC"/>
    <w:rsid w:val="00A8478B"/>
    <w:rsid w:val="00A93971"/>
    <w:rsid w:val="00A959A2"/>
    <w:rsid w:val="00A95E62"/>
    <w:rsid w:val="00A960FC"/>
    <w:rsid w:val="00A967AC"/>
    <w:rsid w:val="00AA0889"/>
    <w:rsid w:val="00AA4D52"/>
    <w:rsid w:val="00AA7A6F"/>
    <w:rsid w:val="00AB352D"/>
    <w:rsid w:val="00AB5D4F"/>
    <w:rsid w:val="00AC0BE6"/>
    <w:rsid w:val="00AC2A97"/>
    <w:rsid w:val="00AC3E7B"/>
    <w:rsid w:val="00AC48F5"/>
    <w:rsid w:val="00AC555E"/>
    <w:rsid w:val="00AC6F5A"/>
    <w:rsid w:val="00AD425F"/>
    <w:rsid w:val="00AD5B80"/>
    <w:rsid w:val="00AD7282"/>
    <w:rsid w:val="00AE6B1A"/>
    <w:rsid w:val="00AF022B"/>
    <w:rsid w:val="00AF6ABD"/>
    <w:rsid w:val="00B03B5A"/>
    <w:rsid w:val="00B07C3B"/>
    <w:rsid w:val="00B13B3A"/>
    <w:rsid w:val="00B15B09"/>
    <w:rsid w:val="00B15EA5"/>
    <w:rsid w:val="00B2329E"/>
    <w:rsid w:val="00B25B57"/>
    <w:rsid w:val="00B34C96"/>
    <w:rsid w:val="00B3615F"/>
    <w:rsid w:val="00B36FE1"/>
    <w:rsid w:val="00B42AF8"/>
    <w:rsid w:val="00B43058"/>
    <w:rsid w:val="00B4372E"/>
    <w:rsid w:val="00B4707A"/>
    <w:rsid w:val="00B506BB"/>
    <w:rsid w:val="00B54553"/>
    <w:rsid w:val="00B561DD"/>
    <w:rsid w:val="00B57AED"/>
    <w:rsid w:val="00B57EC8"/>
    <w:rsid w:val="00B6670F"/>
    <w:rsid w:val="00B66E02"/>
    <w:rsid w:val="00B756D3"/>
    <w:rsid w:val="00B80358"/>
    <w:rsid w:val="00B87E75"/>
    <w:rsid w:val="00B916D3"/>
    <w:rsid w:val="00B96254"/>
    <w:rsid w:val="00BA3C4C"/>
    <w:rsid w:val="00BA5082"/>
    <w:rsid w:val="00BB193A"/>
    <w:rsid w:val="00BB2A62"/>
    <w:rsid w:val="00BB45E2"/>
    <w:rsid w:val="00BB5693"/>
    <w:rsid w:val="00BB7C92"/>
    <w:rsid w:val="00BD0568"/>
    <w:rsid w:val="00BD31CD"/>
    <w:rsid w:val="00BD37B6"/>
    <w:rsid w:val="00BD3AAE"/>
    <w:rsid w:val="00BD7206"/>
    <w:rsid w:val="00BE2078"/>
    <w:rsid w:val="00BE4A4B"/>
    <w:rsid w:val="00BF2CA6"/>
    <w:rsid w:val="00C0178B"/>
    <w:rsid w:val="00C01837"/>
    <w:rsid w:val="00C02ADF"/>
    <w:rsid w:val="00C075D2"/>
    <w:rsid w:val="00C10D8C"/>
    <w:rsid w:val="00C1585D"/>
    <w:rsid w:val="00C15E1A"/>
    <w:rsid w:val="00C15F7E"/>
    <w:rsid w:val="00C1725B"/>
    <w:rsid w:val="00C226B0"/>
    <w:rsid w:val="00C264A1"/>
    <w:rsid w:val="00C32541"/>
    <w:rsid w:val="00C33637"/>
    <w:rsid w:val="00C3585C"/>
    <w:rsid w:val="00C35B5C"/>
    <w:rsid w:val="00C4516D"/>
    <w:rsid w:val="00C458A4"/>
    <w:rsid w:val="00C46ED3"/>
    <w:rsid w:val="00C51800"/>
    <w:rsid w:val="00C53663"/>
    <w:rsid w:val="00C65737"/>
    <w:rsid w:val="00C657BB"/>
    <w:rsid w:val="00C663AB"/>
    <w:rsid w:val="00C706FE"/>
    <w:rsid w:val="00C7155A"/>
    <w:rsid w:val="00C74821"/>
    <w:rsid w:val="00C757A7"/>
    <w:rsid w:val="00C86556"/>
    <w:rsid w:val="00C9130A"/>
    <w:rsid w:val="00C93830"/>
    <w:rsid w:val="00C945C0"/>
    <w:rsid w:val="00C950CD"/>
    <w:rsid w:val="00C960A6"/>
    <w:rsid w:val="00C97DEB"/>
    <w:rsid w:val="00CA0B36"/>
    <w:rsid w:val="00CA4A79"/>
    <w:rsid w:val="00CA5C65"/>
    <w:rsid w:val="00CB2DEB"/>
    <w:rsid w:val="00CB2E0D"/>
    <w:rsid w:val="00CB4181"/>
    <w:rsid w:val="00CB5B39"/>
    <w:rsid w:val="00CB7BA8"/>
    <w:rsid w:val="00CC2DBA"/>
    <w:rsid w:val="00CC319B"/>
    <w:rsid w:val="00CC6834"/>
    <w:rsid w:val="00CD1CDC"/>
    <w:rsid w:val="00CD2099"/>
    <w:rsid w:val="00CD41ED"/>
    <w:rsid w:val="00CD57BF"/>
    <w:rsid w:val="00CD724A"/>
    <w:rsid w:val="00CD7B88"/>
    <w:rsid w:val="00CE0CA4"/>
    <w:rsid w:val="00CE3E2D"/>
    <w:rsid w:val="00CE647A"/>
    <w:rsid w:val="00CF0D33"/>
    <w:rsid w:val="00CF3B76"/>
    <w:rsid w:val="00CF7097"/>
    <w:rsid w:val="00D06BA7"/>
    <w:rsid w:val="00D06F69"/>
    <w:rsid w:val="00D113E5"/>
    <w:rsid w:val="00D118AC"/>
    <w:rsid w:val="00D14FC8"/>
    <w:rsid w:val="00D15747"/>
    <w:rsid w:val="00D15BBF"/>
    <w:rsid w:val="00D26B7A"/>
    <w:rsid w:val="00D36DB5"/>
    <w:rsid w:val="00D408EE"/>
    <w:rsid w:val="00D426B6"/>
    <w:rsid w:val="00D43066"/>
    <w:rsid w:val="00D44864"/>
    <w:rsid w:val="00D44CA3"/>
    <w:rsid w:val="00D562E7"/>
    <w:rsid w:val="00D61F68"/>
    <w:rsid w:val="00D7011D"/>
    <w:rsid w:val="00D708CC"/>
    <w:rsid w:val="00D7585B"/>
    <w:rsid w:val="00D76102"/>
    <w:rsid w:val="00D765E5"/>
    <w:rsid w:val="00D77746"/>
    <w:rsid w:val="00D94C3D"/>
    <w:rsid w:val="00DA08A9"/>
    <w:rsid w:val="00DA4A26"/>
    <w:rsid w:val="00DB12EF"/>
    <w:rsid w:val="00DB2705"/>
    <w:rsid w:val="00DB623C"/>
    <w:rsid w:val="00DB6A0F"/>
    <w:rsid w:val="00DC1492"/>
    <w:rsid w:val="00DC47A1"/>
    <w:rsid w:val="00DC4933"/>
    <w:rsid w:val="00DC4E02"/>
    <w:rsid w:val="00DC7F24"/>
    <w:rsid w:val="00DD29A0"/>
    <w:rsid w:val="00DE1B93"/>
    <w:rsid w:val="00DE3ADA"/>
    <w:rsid w:val="00DE3E58"/>
    <w:rsid w:val="00DF0478"/>
    <w:rsid w:val="00DF606B"/>
    <w:rsid w:val="00E020B7"/>
    <w:rsid w:val="00E03576"/>
    <w:rsid w:val="00E06AF1"/>
    <w:rsid w:val="00E10EF5"/>
    <w:rsid w:val="00E11320"/>
    <w:rsid w:val="00E11EF6"/>
    <w:rsid w:val="00E20378"/>
    <w:rsid w:val="00E20B07"/>
    <w:rsid w:val="00E21F51"/>
    <w:rsid w:val="00E26C16"/>
    <w:rsid w:val="00E31145"/>
    <w:rsid w:val="00E35EA5"/>
    <w:rsid w:val="00E47201"/>
    <w:rsid w:val="00E50848"/>
    <w:rsid w:val="00E5335D"/>
    <w:rsid w:val="00E62370"/>
    <w:rsid w:val="00E672FF"/>
    <w:rsid w:val="00E723ED"/>
    <w:rsid w:val="00E74B51"/>
    <w:rsid w:val="00E80CDC"/>
    <w:rsid w:val="00E818E7"/>
    <w:rsid w:val="00E84BBA"/>
    <w:rsid w:val="00E855F3"/>
    <w:rsid w:val="00E92CFA"/>
    <w:rsid w:val="00EA0FD6"/>
    <w:rsid w:val="00EA3F62"/>
    <w:rsid w:val="00EB67DC"/>
    <w:rsid w:val="00EB6F58"/>
    <w:rsid w:val="00EB7C9D"/>
    <w:rsid w:val="00EC0857"/>
    <w:rsid w:val="00EC1223"/>
    <w:rsid w:val="00EC569A"/>
    <w:rsid w:val="00ED1971"/>
    <w:rsid w:val="00ED1B17"/>
    <w:rsid w:val="00ED53C8"/>
    <w:rsid w:val="00ED7037"/>
    <w:rsid w:val="00ED7C77"/>
    <w:rsid w:val="00EE7969"/>
    <w:rsid w:val="00EF7378"/>
    <w:rsid w:val="00F01F07"/>
    <w:rsid w:val="00F114A4"/>
    <w:rsid w:val="00F30134"/>
    <w:rsid w:val="00F3113C"/>
    <w:rsid w:val="00F41DF7"/>
    <w:rsid w:val="00F42AF4"/>
    <w:rsid w:val="00F44D9E"/>
    <w:rsid w:val="00F476C6"/>
    <w:rsid w:val="00F541DD"/>
    <w:rsid w:val="00F544E7"/>
    <w:rsid w:val="00F55FB7"/>
    <w:rsid w:val="00F56F97"/>
    <w:rsid w:val="00F71BCC"/>
    <w:rsid w:val="00F80D5D"/>
    <w:rsid w:val="00F81780"/>
    <w:rsid w:val="00F82AF0"/>
    <w:rsid w:val="00F84ADD"/>
    <w:rsid w:val="00F85271"/>
    <w:rsid w:val="00F86ED6"/>
    <w:rsid w:val="00F9510A"/>
    <w:rsid w:val="00FA1CC3"/>
    <w:rsid w:val="00FA7971"/>
    <w:rsid w:val="00FB599C"/>
    <w:rsid w:val="00FD13CB"/>
    <w:rsid w:val="00FD3D02"/>
    <w:rsid w:val="00FD4975"/>
    <w:rsid w:val="00FE3E5F"/>
    <w:rsid w:val="00FE40AB"/>
    <w:rsid w:val="00FE41C8"/>
    <w:rsid w:val="00FF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5349980"/>
  <w15:docId w15:val="{7938E4D1-24D1-4DAF-A1EF-2B59D84F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CB2DEB"/>
    <w:pPr>
      <w:spacing w:before="600" w:after="240" w:line="280" w:lineRule="exact"/>
    </w:pPr>
    <w:rPr>
      <w:rFonts w:ascii="Frutiger 55 Roman" w:hAnsi="Frutiger 55 Roman"/>
      <w:b/>
      <w:sz w:val="32"/>
      <w:szCs w:val="20"/>
    </w:rPr>
  </w:style>
  <w:style w:type="paragraph" w:customStyle="1" w:styleId="MainText">
    <w:name w:val="Main Text"/>
    <w:basedOn w:val="Normal"/>
    <w:rsid w:val="00CB2DEB"/>
    <w:pPr>
      <w:spacing w:line="280" w:lineRule="exact"/>
    </w:pPr>
    <w:rPr>
      <w:rFonts w:ascii="Frutiger 45 Light" w:hAnsi="Frutiger 45 Light"/>
      <w:sz w:val="22"/>
      <w:szCs w:val="20"/>
    </w:rPr>
  </w:style>
  <w:style w:type="table" w:styleId="TableGrid">
    <w:name w:val="Table Grid"/>
    <w:basedOn w:val="TableNormal"/>
    <w:rsid w:val="00CB2D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18AC"/>
    <w:pPr>
      <w:tabs>
        <w:tab w:val="center" w:pos="4153"/>
        <w:tab w:val="right" w:pos="8306"/>
      </w:tabs>
    </w:pPr>
  </w:style>
  <w:style w:type="paragraph" w:styleId="Footer">
    <w:name w:val="footer"/>
    <w:basedOn w:val="Normal"/>
    <w:rsid w:val="00D118AC"/>
    <w:pPr>
      <w:tabs>
        <w:tab w:val="center" w:pos="4153"/>
        <w:tab w:val="right" w:pos="8306"/>
      </w:tabs>
    </w:pPr>
  </w:style>
  <w:style w:type="paragraph" w:styleId="BalloonText">
    <w:name w:val="Balloon Text"/>
    <w:basedOn w:val="Normal"/>
    <w:semiHidden/>
    <w:rsid w:val="00F3113C"/>
    <w:rPr>
      <w:rFonts w:ascii="Tahoma" w:hAnsi="Tahoma" w:cs="Tahoma"/>
      <w:sz w:val="16"/>
      <w:szCs w:val="16"/>
    </w:rPr>
  </w:style>
  <w:style w:type="paragraph" w:styleId="ListParagraph">
    <w:name w:val="List Paragraph"/>
    <w:aliases w:val="F5 List Paragraph"/>
    <w:basedOn w:val="Normal"/>
    <w:uiPriority w:val="34"/>
    <w:qFormat/>
    <w:rsid w:val="00B756D3"/>
    <w:pPr>
      <w:ind w:left="720"/>
    </w:pPr>
  </w:style>
  <w:style w:type="character" w:styleId="Hyperlink">
    <w:name w:val="Hyperlink"/>
    <w:basedOn w:val="DefaultParagraphFont"/>
    <w:rsid w:val="001C2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02568">
      <w:bodyDiv w:val="1"/>
      <w:marLeft w:val="0"/>
      <w:marRight w:val="0"/>
      <w:marTop w:val="0"/>
      <w:marBottom w:val="0"/>
      <w:divBdr>
        <w:top w:val="none" w:sz="0" w:space="0" w:color="auto"/>
        <w:left w:val="none" w:sz="0" w:space="0" w:color="auto"/>
        <w:bottom w:val="none" w:sz="0" w:space="0" w:color="auto"/>
        <w:right w:val="none" w:sz="0" w:space="0" w:color="auto"/>
      </w:divBdr>
    </w:div>
    <w:div w:id="1040057778">
      <w:bodyDiv w:val="1"/>
      <w:marLeft w:val="0"/>
      <w:marRight w:val="0"/>
      <w:marTop w:val="0"/>
      <w:marBottom w:val="0"/>
      <w:divBdr>
        <w:top w:val="none" w:sz="0" w:space="0" w:color="auto"/>
        <w:left w:val="none" w:sz="0" w:space="0" w:color="auto"/>
        <w:bottom w:val="none" w:sz="0" w:space="0" w:color="auto"/>
        <w:right w:val="none" w:sz="0" w:space="0" w:color="auto"/>
      </w:divBdr>
    </w:div>
    <w:div w:id="1062748692">
      <w:bodyDiv w:val="1"/>
      <w:marLeft w:val="0"/>
      <w:marRight w:val="0"/>
      <w:marTop w:val="0"/>
      <w:marBottom w:val="0"/>
      <w:divBdr>
        <w:top w:val="none" w:sz="0" w:space="0" w:color="auto"/>
        <w:left w:val="none" w:sz="0" w:space="0" w:color="auto"/>
        <w:bottom w:val="none" w:sz="0" w:space="0" w:color="auto"/>
        <w:right w:val="none" w:sz="0" w:space="0" w:color="auto"/>
      </w:divBdr>
    </w:div>
    <w:div w:id="1156074482">
      <w:bodyDiv w:val="1"/>
      <w:marLeft w:val="0"/>
      <w:marRight w:val="0"/>
      <w:marTop w:val="0"/>
      <w:marBottom w:val="0"/>
      <w:divBdr>
        <w:top w:val="none" w:sz="0" w:space="0" w:color="auto"/>
        <w:left w:val="none" w:sz="0" w:space="0" w:color="auto"/>
        <w:bottom w:val="none" w:sz="0" w:space="0" w:color="auto"/>
        <w:right w:val="none" w:sz="0" w:space="0" w:color="auto"/>
      </w:divBdr>
    </w:div>
    <w:div w:id="1613322932">
      <w:bodyDiv w:val="1"/>
      <w:marLeft w:val="0"/>
      <w:marRight w:val="0"/>
      <w:marTop w:val="0"/>
      <w:marBottom w:val="0"/>
      <w:divBdr>
        <w:top w:val="none" w:sz="0" w:space="0" w:color="auto"/>
        <w:left w:val="none" w:sz="0" w:space="0" w:color="auto"/>
        <w:bottom w:val="none" w:sz="0" w:space="0" w:color="auto"/>
        <w:right w:val="none" w:sz="0" w:space="0" w:color="auto"/>
      </w:divBdr>
    </w:div>
    <w:div w:id="1896891079">
      <w:bodyDiv w:val="1"/>
      <w:marLeft w:val="0"/>
      <w:marRight w:val="0"/>
      <w:marTop w:val="0"/>
      <w:marBottom w:val="0"/>
      <w:divBdr>
        <w:top w:val="none" w:sz="0" w:space="0" w:color="auto"/>
        <w:left w:val="none" w:sz="0" w:space="0" w:color="auto"/>
        <w:bottom w:val="none" w:sz="0" w:space="0" w:color="auto"/>
        <w:right w:val="none" w:sz="0" w:space="0" w:color="auto"/>
      </w:divBdr>
    </w:div>
    <w:div w:id="1986742596">
      <w:bodyDiv w:val="1"/>
      <w:marLeft w:val="0"/>
      <w:marRight w:val="0"/>
      <w:marTop w:val="0"/>
      <w:marBottom w:val="0"/>
      <w:divBdr>
        <w:top w:val="none" w:sz="0" w:space="0" w:color="auto"/>
        <w:left w:val="none" w:sz="0" w:space="0" w:color="auto"/>
        <w:bottom w:val="none" w:sz="0" w:space="0" w:color="auto"/>
        <w:right w:val="none" w:sz="0" w:space="0" w:color="auto"/>
      </w:divBdr>
    </w:div>
    <w:div w:id="20583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Holloway@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25B7E6B746FA94F9EC23613DA9E13A3" ma:contentTypeVersion="5" ma:contentTypeDescription="Create a new document." ma:contentTypeScope="" ma:versionID="68651f0a890d834a8bca00c69fa165c4">
  <xsd:schema xmlns:xsd="http://www.w3.org/2001/XMLSchema" xmlns:xs="http://www.w3.org/2001/XMLSchema" xmlns:p="http://schemas.microsoft.com/office/2006/metadata/properties" xmlns:ns2="1a905f4d-3273-49a9-8f04-e8fc72fdd5b7" targetNamespace="http://schemas.microsoft.com/office/2006/metadata/properties" ma:root="true" ma:fieldsID="e00c50f93750e6ba35263c66b7d6466c" ns2:_="">
    <xsd:import namespace="1a905f4d-3273-49a9-8f04-e8fc72fdd5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5f4d-3273-49a9-8f04-e8fc72fdd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F13D-782F-4222-9F9D-50D3E77DBD70}">
  <ds:schemaRef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1a905f4d-3273-49a9-8f04-e8fc72fdd5b7"/>
    <ds:schemaRef ds:uri="http://schemas.microsoft.com/office/2006/metadata/properties"/>
  </ds:schemaRefs>
</ds:datastoreItem>
</file>

<file path=customXml/itemProps2.xml><?xml version="1.0" encoding="utf-8"?>
<ds:datastoreItem xmlns:ds="http://schemas.openxmlformats.org/officeDocument/2006/customXml" ds:itemID="{090DF1AA-BCC1-445C-B7DE-469B1BEA7110}">
  <ds:schemaRefs>
    <ds:schemaRef ds:uri="http://schemas.microsoft.com/sharepoint/v3/contenttype/forms"/>
  </ds:schemaRefs>
</ds:datastoreItem>
</file>

<file path=customXml/itemProps3.xml><?xml version="1.0" encoding="utf-8"?>
<ds:datastoreItem xmlns:ds="http://schemas.openxmlformats.org/officeDocument/2006/customXml" ds:itemID="{21BBA718-7CDD-4A9F-9CA7-71E6B1ED0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05f4d-3273-49a9-8f04-e8fc72fdd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02223-A8FB-4D12-B9DC-3BAC1468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56745821</Template>
  <TotalTime>7</TotalTime>
  <Pages>4</Pages>
  <Words>833</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2012/13 Performance Report</vt:lpstr>
    </vt:vector>
  </TitlesOfParts>
  <Company>Local Government Group</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Performance Report</dc:title>
  <dc:creator>helenp</dc:creator>
  <cp:lastModifiedBy>Alexander Saul</cp:lastModifiedBy>
  <cp:revision>7</cp:revision>
  <cp:lastPrinted>2018-02-02T13:17:00Z</cp:lastPrinted>
  <dcterms:created xsi:type="dcterms:W3CDTF">2018-05-25T10:40:00Z</dcterms:created>
  <dcterms:modified xsi:type="dcterms:W3CDTF">2018-05-30T16:37:00Z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cathyb</vt:lpwstr>
  </property>
  <property fmtid="{D5CDD505-2E9C-101B-9397-08002B2CF9AE}" pid="5" name="DC.creator">
    <vt:lpwstr>GSS1\CathyB</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2012-07-05T00:00:00Z</vt:lpwstr>
  </property>
  <property fmtid="{D5CDD505-2E9C-101B-9397-08002B2CF9AE}" pid="10" name="e-GMS.subject.keyword">
    <vt:lpwstr>LGA Office Holders</vt:lpwstr>
  </property>
  <property fmtid="{D5CDD505-2E9C-101B-9397-08002B2CF9AE}" pid="11" name="Date">
    <vt:lpwstr>2012-07-05T00:00:00Z</vt:lpwstr>
  </property>
  <property fmtid="{D5CDD505-2E9C-101B-9397-08002B2CF9AE}" pid="12" name="ContentTypeId">
    <vt:lpwstr>0x010100325B7E6B746FA94F9EC23613DA9E13A3</vt:lpwstr>
  </property>
  <property fmtid="{D5CDD505-2E9C-101B-9397-08002B2CF9AE}" pid="13" name="Order">
    <vt:r8>100</vt:r8>
  </property>
</Properties>
</file>